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5457A" w:rsidRDefault="0055457A">
      <w:pPr>
        <w:spacing w:line="269" w:lineRule="auto"/>
        <w:jc w:val="center"/>
        <w:rPr>
          <w:rFonts w:ascii="Times New Roman" w:eastAsia="Times New Roman" w:hAnsi="Times New Roman" w:cs="Times New Roman"/>
          <w:sz w:val="24"/>
          <w:szCs w:val="24"/>
        </w:rPr>
      </w:pPr>
      <w:bookmarkStart w:id="0" w:name="_heading=h.gjdgxs" w:colFirst="0" w:colLast="0"/>
      <w:bookmarkEnd w:id="0"/>
    </w:p>
    <w:p w14:paraId="00000002" w14:textId="77777777" w:rsidR="0055457A" w:rsidRDefault="0055457A">
      <w:pPr>
        <w:spacing w:line="269" w:lineRule="auto"/>
        <w:jc w:val="center"/>
        <w:rPr>
          <w:rFonts w:ascii="Times New Roman" w:eastAsia="Times New Roman" w:hAnsi="Times New Roman" w:cs="Times New Roman"/>
          <w:sz w:val="32"/>
          <w:szCs w:val="32"/>
        </w:rPr>
      </w:pPr>
    </w:p>
    <w:p w14:paraId="00000003" w14:textId="77777777" w:rsidR="0055457A" w:rsidRDefault="00842C69">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Infrastructure Enhancement for Virtual Course Offering at </w:t>
      </w:r>
    </w:p>
    <w:p w14:paraId="00000004" w14:textId="77777777" w:rsidR="0055457A" w:rsidRDefault="00842C69">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Maple Grove High School </w:t>
      </w:r>
    </w:p>
    <w:p w14:paraId="00000005" w14:textId="77777777" w:rsidR="0055457A" w:rsidRDefault="00842C69">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Business Case</w:t>
      </w:r>
    </w:p>
    <w:p w14:paraId="00000006" w14:textId="77777777" w:rsidR="0055457A" w:rsidRDefault="0055457A">
      <w:pPr>
        <w:spacing w:line="269" w:lineRule="auto"/>
        <w:jc w:val="center"/>
        <w:rPr>
          <w:rFonts w:ascii="Times New Roman" w:eastAsia="Times New Roman" w:hAnsi="Times New Roman" w:cs="Times New Roman"/>
          <w:sz w:val="24"/>
          <w:szCs w:val="24"/>
        </w:rPr>
      </w:pPr>
    </w:p>
    <w:p w14:paraId="00000007" w14:textId="77777777" w:rsidR="0055457A" w:rsidRDefault="0055457A">
      <w:pPr>
        <w:spacing w:line="269" w:lineRule="auto"/>
        <w:jc w:val="center"/>
        <w:rPr>
          <w:rFonts w:ascii="Times New Roman" w:eastAsia="Times New Roman" w:hAnsi="Times New Roman" w:cs="Times New Roman"/>
          <w:sz w:val="24"/>
          <w:szCs w:val="24"/>
        </w:rPr>
      </w:pPr>
    </w:p>
    <w:p w14:paraId="00000008" w14:textId="77777777" w:rsidR="0055457A" w:rsidRDefault="0055457A">
      <w:pPr>
        <w:spacing w:line="269" w:lineRule="auto"/>
        <w:jc w:val="center"/>
        <w:rPr>
          <w:rFonts w:ascii="Times New Roman" w:eastAsia="Times New Roman" w:hAnsi="Times New Roman" w:cs="Times New Roman"/>
          <w:sz w:val="24"/>
          <w:szCs w:val="24"/>
        </w:rPr>
      </w:pPr>
    </w:p>
    <w:p w14:paraId="00000009" w14:textId="77777777" w:rsidR="0055457A" w:rsidRDefault="0055457A">
      <w:pPr>
        <w:spacing w:line="269" w:lineRule="auto"/>
        <w:jc w:val="center"/>
        <w:rPr>
          <w:rFonts w:ascii="Times New Roman" w:eastAsia="Times New Roman" w:hAnsi="Times New Roman" w:cs="Times New Roman"/>
          <w:sz w:val="24"/>
          <w:szCs w:val="24"/>
        </w:rPr>
      </w:pPr>
    </w:p>
    <w:p w14:paraId="0000000A" w14:textId="77777777" w:rsidR="0055457A" w:rsidRDefault="00842C69">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 3</w:t>
      </w:r>
    </w:p>
    <w:p w14:paraId="0000000B" w14:textId="77777777" w:rsidR="0055457A" w:rsidRDefault="00842C69">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PMAN 634</w:t>
      </w:r>
    </w:p>
    <w:p w14:paraId="0000000C" w14:textId="77777777" w:rsidR="0055457A" w:rsidRDefault="00842C69">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Anosh Gomes</w:t>
      </w:r>
    </w:p>
    <w:p w14:paraId="0000000D" w14:textId="77777777" w:rsidR="0055457A" w:rsidRDefault="00842C69">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Quinton Hall </w:t>
      </w:r>
    </w:p>
    <w:p w14:paraId="0000000E" w14:textId="77777777" w:rsidR="0055457A" w:rsidRDefault="00842C69">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Rishi </w:t>
      </w:r>
      <w:proofErr w:type="spellStart"/>
      <w:r>
        <w:rPr>
          <w:rFonts w:ascii="Times New Roman" w:eastAsia="Times New Roman" w:hAnsi="Times New Roman" w:cs="Times New Roman"/>
          <w:sz w:val="24"/>
          <w:szCs w:val="24"/>
        </w:rPr>
        <w:t>Gulhar</w:t>
      </w:r>
      <w:proofErr w:type="spellEnd"/>
    </w:p>
    <w:p w14:paraId="0000000F" w14:textId="77777777" w:rsidR="0055457A" w:rsidRDefault="00842C69">
      <w:pPr>
        <w:spacing w:line="269"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Shawntavia</w:t>
      </w:r>
      <w:proofErr w:type="spellEnd"/>
      <w:r>
        <w:rPr>
          <w:rFonts w:ascii="Times New Roman" w:eastAsia="Times New Roman" w:hAnsi="Times New Roman" w:cs="Times New Roman"/>
          <w:sz w:val="24"/>
          <w:szCs w:val="24"/>
        </w:rPr>
        <w:t xml:space="preserve"> Hasty</w:t>
      </w:r>
    </w:p>
    <w:p w14:paraId="00000010" w14:textId="77777777" w:rsidR="0055457A" w:rsidRDefault="0055457A">
      <w:pPr>
        <w:spacing w:line="269" w:lineRule="auto"/>
        <w:jc w:val="center"/>
        <w:rPr>
          <w:rFonts w:ascii="Times New Roman" w:eastAsia="Times New Roman" w:hAnsi="Times New Roman" w:cs="Times New Roman"/>
          <w:sz w:val="24"/>
          <w:szCs w:val="24"/>
        </w:rPr>
      </w:pPr>
    </w:p>
    <w:p w14:paraId="00000011" w14:textId="77777777" w:rsidR="0055457A" w:rsidRDefault="0055457A">
      <w:pPr>
        <w:spacing w:line="269" w:lineRule="auto"/>
        <w:jc w:val="center"/>
        <w:rPr>
          <w:rFonts w:ascii="Times New Roman" w:eastAsia="Times New Roman" w:hAnsi="Times New Roman" w:cs="Times New Roman"/>
          <w:color w:val="FF0000"/>
          <w:sz w:val="24"/>
          <w:szCs w:val="24"/>
        </w:rPr>
      </w:pPr>
    </w:p>
    <w:p w14:paraId="00000012" w14:textId="77777777" w:rsidR="0055457A" w:rsidRDefault="00842C69">
      <w:pPr>
        <w:tabs>
          <w:tab w:val="left" w:pos="6938"/>
        </w:tabs>
        <w:spacing w:line="26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13" w14:textId="77777777" w:rsidR="0055457A" w:rsidRDefault="0055457A">
      <w:pPr>
        <w:spacing w:line="269" w:lineRule="auto"/>
        <w:jc w:val="center"/>
        <w:rPr>
          <w:rFonts w:ascii="Times New Roman" w:eastAsia="Times New Roman" w:hAnsi="Times New Roman" w:cs="Times New Roman"/>
          <w:sz w:val="24"/>
          <w:szCs w:val="24"/>
        </w:rPr>
      </w:pPr>
    </w:p>
    <w:p w14:paraId="00000014" w14:textId="77777777" w:rsidR="0055457A" w:rsidRDefault="0055457A">
      <w:pPr>
        <w:spacing w:line="269" w:lineRule="auto"/>
        <w:jc w:val="center"/>
        <w:rPr>
          <w:rFonts w:ascii="Times New Roman" w:eastAsia="Times New Roman" w:hAnsi="Times New Roman" w:cs="Times New Roman"/>
          <w:sz w:val="24"/>
          <w:szCs w:val="24"/>
        </w:rPr>
      </w:pPr>
    </w:p>
    <w:p w14:paraId="00000015" w14:textId="77777777" w:rsidR="0055457A" w:rsidRDefault="0055457A">
      <w:pPr>
        <w:spacing w:line="269" w:lineRule="auto"/>
        <w:jc w:val="center"/>
        <w:rPr>
          <w:rFonts w:ascii="Times New Roman" w:eastAsia="Times New Roman" w:hAnsi="Times New Roman" w:cs="Times New Roman"/>
          <w:sz w:val="24"/>
          <w:szCs w:val="24"/>
        </w:rPr>
      </w:pPr>
    </w:p>
    <w:p w14:paraId="00000016" w14:textId="77777777" w:rsidR="0055457A" w:rsidRDefault="0055457A">
      <w:pPr>
        <w:spacing w:line="269" w:lineRule="auto"/>
        <w:jc w:val="center"/>
        <w:rPr>
          <w:rFonts w:ascii="Times New Roman" w:eastAsia="Times New Roman" w:hAnsi="Times New Roman" w:cs="Times New Roman"/>
          <w:sz w:val="24"/>
          <w:szCs w:val="24"/>
        </w:rPr>
      </w:pPr>
    </w:p>
    <w:p w14:paraId="00000017" w14:textId="77777777" w:rsidR="0055457A" w:rsidRDefault="0055457A">
      <w:pPr>
        <w:rPr>
          <w:rFonts w:ascii="Times New Roman" w:eastAsia="Times New Roman" w:hAnsi="Times New Roman" w:cs="Times New Roman"/>
          <w:sz w:val="24"/>
          <w:szCs w:val="24"/>
        </w:rPr>
      </w:pPr>
    </w:p>
    <w:p w14:paraId="00000018" w14:textId="77777777" w:rsidR="0055457A" w:rsidRDefault="0055457A">
      <w:pPr>
        <w:rPr>
          <w:rFonts w:ascii="Times New Roman" w:eastAsia="Times New Roman" w:hAnsi="Times New Roman" w:cs="Times New Roman"/>
          <w:sz w:val="24"/>
          <w:szCs w:val="24"/>
        </w:rPr>
      </w:pPr>
    </w:p>
    <w:p w14:paraId="00000019" w14:textId="77777777" w:rsidR="0055457A" w:rsidRDefault="0055457A">
      <w:pPr>
        <w:rPr>
          <w:rFonts w:ascii="Times New Roman" w:eastAsia="Times New Roman" w:hAnsi="Times New Roman" w:cs="Times New Roman"/>
          <w:sz w:val="24"/>
          <w:szCs w:val="24"/>
        </w:rPr>
      </w:pPr>
    </w:p>
    <w:p w14:paraId="0000001A" w14:textId="77777777" w:rsidR="0055457A" w:rsidRDefault="0055457A">
      <w:pPr>
        <w:rPr>
          <w:rFonts w:ascii="Times New Roman" w:eastAsia="Times New Roman" w:hAnsi="Times New Roman" w:cs="Times New Roman"/>
          <w:sz w:val="24"/>
          <w:szCs w:val="24"/>
        </w:rPr>
      </w:pPr>
    </w:p>
    <w:p w14:paraId="0000001B" w14:textId="77777777" w:rsidR="0055457A" w:rsidRDefault="0055457A">
      <w:pPr>
        <w:rPr>
          <w:rFonts w:ascii="Times New Roman" w:eastAsia="Times New Roman" w:hAnsi="Times New Roman" w:cs="Times New Roman"/>
          <w:sz w:val="24"/>
          <w:szCs w:val="24"/>
        </w:rPr>
      </w:pPr>
    </w:p>
    <w:p w14:paraId="0000001C" w14:textId="77777777" w:rsidR="0055457A" w:rsidRDefault="0055457A">
      <w:pPr>
        <w:rPr>
          <w:rFonts w:ascii="Times New Roman" w:eastAsia="Times New Roman" w:hAnsi="Times New Roman" w:cs="Times New Roman"/>
          <w:sz w:val="24"/>
          <w:szCs w:val="24"/>
        </w:rPr>
      </w:pPr>
    </w:p>
    <w:p w14:paraId="0000001D" w14:textId="77777777" w:rsidR="0055457A" w:rsidRDefault="0055457A">
      <w:pPr>
        <w:rPr>
          <w:rFonts w:ascii="Times New Roman" w:eastAsia="Times New Roman" w:hAnsi="Times New Roman" w:cs="Times New Roman"/>
          <w:sz w:val="24"/>
          <w:szCs w:val="24"/>
        </w:rPr>
      </w:pPr>
    </w:p>
    <w:p w14:paraId="0000001E" w14:textId="77777777" w:rsidR="0055457A" w:rsidRDefault="0055457A">
      <w:pPr>
        <w:rPr>
          <w:rFonts w:ascii="Times New Roman" w:eastAsia="Times New Roman" w:hAnsi="Times New Roman" w:cs="Times New Roman"/>
          <w:sz w:val="24"/>
          <w:szCs w:val="24"/>
        </w:rPr>
      </w:pPr>
    </w:p>
    <w:p w14:paraId="0000001F" w14:textId="77777777" w:rsidR="0055457A" w:rsidRDefault="0055457A">
      <w:pPr>
        <w:rPr>
          <w:rFonts w:ascii="Times New Roman" w:eastAsia="Times New Roman" w:hAnsi="Times New Roman" w:cs="Times New Roman"/>
          <w:sz w:val="24"/>
          <w:szCs w:val="24"/>
        </w:rPr>
      </w:pPr>
    </w:p>
    <w:p w14:paraId="00000020" w14:textId="77777777" w:rsidR="0055457A" w:rsidRDefault="0055457A">
      <w:pPr>
        <w:rPr>
          <w:rFonts w:ascii="Times New Roman" w:eastAsia="Times New Roman" w:hAnsi="Times New Roman" w:cs="Times New Roman"/>
          <w:sz w:val="24"/>
          <w:szCs w:val="24"/>
        </w:rPr>
      </w:pPr>
    </w:p>
    <w:p w14:paraId="00000021" w14:textId="77777777" w:rsidR="0055457A" w:rsidRDefault="00842C69">
      <w:pPr>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Change History</w:t>
      </w:r>
    </w:p>
    <w:p w14:paraId="00000022" w14:textId="77777777" w:rsidR="0055457A" w:rsidRDefault="0055457A">
      <w:pPr>
        <w:rPr>
          <w:rFonts w:ascii="Times New Roman" w:eastAsia="Times New Roman" w:hAnsi="Times New Roman" w:cs="Times New Roman"/>
          <w:b/>
          <w:sz w:val="24"/>
          <w:szCs w:val="24"/>
        </w:rPr>
      </w:pPr>
    </w:p>
    <w:tbl>
      <w:tblPr>
        <w:tblStyle w:val="a"/>
        <w:tblW w:w="9483" w:type="dxa"/>
        <w:tblInd w:w="93" w:type="dxa"/>
        <w:tblBorders>
          <w:top w:val="single" w:sz="4" w:space="0" w:color="000000"/>
          <w:bottom w:val="single" w:sz="4" w:space="0" w:color="000000"/>
        </w:tblBorders>
        <w:tblLayout w:type="fixed"/>
        <w:tblLook w:val="0400" w:firstRow="0" w:lastRow="0" w:firstColumn="0" w:lastColumn="0" w:noHBand="0" w:noVBand="1"/>
      </w:tblPr>
      <w:tblGrid>
        <w:gridCol w:w="2167"/>
        <w:gridCol w:w="2695"/>
        <w:gridCol w:w="2550"/>
        <w:gridCol w:w="2071"/>
      </w:tblGrid>
      <w:tr w:rsidR="0055457A" w14:paraId="1E893625" w14:textId="77777777">
        <w:trPr>
          <w:trHeight w:val="359"/>
        </w:trPr>
        <w:tc>
          <w:tcPr>
            <w:tcW w:w="2167" w:type="dxa"/>
            <w:tcBorders>
              <w:top w:val="single" w:sz="4" w:space="0" w:color="000000"/>
              <w:bottom w:val="single" w:sz="4" w:space="0" w:color="000000"/>
            </w:tcBorders>
            <w:shd w:val="clear" w:color="auto" w:fill="auto"/>
            <w:vAlign w:val="center"/>
          </w:tcPr>
          <w:p w14:paraId="00000023" w14:textId="77777777" w:rsidR="0055457A" w:rsidRDefault="00842C69">
            <w:pPr>
              <w:rPr>
                <w:rFonts w:ascii="Times New Roman" w:eastAsia="Times New Roman" w:hAnsi="Times New Roman" w:cs="Times New Roman"/>
                <w:sz w:val="24"/>
                <w:szCs w:val="24"/>
              </w:rPr>
            </w:pPr>
            <w:r>
              <w:rPr>
                <w:rFonts w:ascii="Times New Roman" w:eastAsia="Times New Roman" w:hAnsi="Times New Roman" w:cs="Times New Roman"/>
                <w:sz w:val="24"/>
                <w:szCs w:val="24"/>
              </w:rPr>
              <w:t>Date changed</w:t>
            </w:r>
          </w:p>
        </w:tc>
        <w:tc>
          <w:tcPr>
            <w:tcW w:w="2695" w:type="dxa"/>
            <w:tcBorders>
              <w:top w:val="single" w:sz="4" w:space="0" w:color="000000"/>
              <w:bottom w:val="single" w:sz="4" w:space="0" w:color="000000"/>
            </w:tcBorders>
            <w:shd w:val="clear" w:color="auto" w:fill="auto"/>
            <w:vAlign w:val="center"/>
          </w:tcPr>
          <w:p w14:paraId="00000024" w14:textId="77777777" w:rsidR="0055457A" w:rsidRDefault="00842C69">
            <w:pPr>
              <w:ind w:right="-475"/>
              <w:rPr>
                <w:rFonts w:ascii="Times New Roman" w:eastAsia="Times New Roman" w:hAnsi="Times New Roman" w:cs="Times New Roman"/>
                <w:sz w:val="24"/>
                <w:szCs w:val="24"/>
              </w:rPr>
            </w:pPr>
            <w:r>
              <w:rPr>
                <w:rFonts w:ascii="Times New Roman" w:eastAsia="Times New Roman" w:hAnsi="Times New Roman" w:cs="Times New Roman"/>
                <w:sz w:val="24"/>
                <w:szCs w:val="24"/>
              </w:rPr>
              <w:t>Change details</w:t>
            </w:r>
          </w:p>
        </w:tc>
        <w:tc>
          <w:tcPr>
            <w:tcW w:w="2550" w:type="dxa"/>
            <w:tcBorders>
              <w:top w:val="single" w:sz="4" w:space="0" w:color="000000"/>
              <w:bottom w:val="single" w:sz="4" w:space="0" w:color="000000"/>
            </w:tcBorders>
            <w:shd w:val="clear" w:color="auto" w:fill="auto"/>
            <w:vAlign w:val="center"/>
          </w:tcPr>
          <w:p w14:paraId="00000025" w14:textId="77777777" w:rsidR="0055457A" w:rsidRDefault="00842C6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Reason for change </w:t>
            </w:r>
            <w:r>
              <w:rPr>
                <w:rFonts w:ascii="Times New Roman" w:eastAsia="Times New Roman" w:hAnsi="Times New Roman" w:cs="Times New Roman"/>
                <w:sz w:val="24"/>
                <w:szCs w:val="24"/>
              </w:rPr>
              <w:br/>
              <w:t>(if applicable)</w:t>
            </w:r>
          </w:p>
        </w:tc>
        <w:tc>
          <w:tcPr>
            <w:tcW w:w="2071" w:type="dxa"/>
            <w:tcBorders>
              <w:top w:val="single" w:sz="4" w:space="0" w:color="000000"/>
              <w:bottom w:val="single" w:sz="4" w:space="0" w:color="000000"/>
            </w:tcBorders>
          </w:tcPr>
          <w:p w14:paraId="00000026" w14:textId="77777777" w:rsidR="0055457A" w:rsidRDefault="00842C69">
            <w:pPr>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for change</w:t>
            </w:r>
          </w:p>
        </w:tc>
      </w:tr>
      <w:tr w:rsidR="0055457A" w14:paraId="10EEDABF" w14:textId="77777777">
        <w:trPr>
          <w:trHeight w:val="423"/>
        </w:trPr>
        <w:tc>
          <w:tcPr>
            <w:tcW w:w="2167" w:type="dxa"/>
            <w:tcBorders>
              <w:top w:val="single" w:sz="8" w:space="0" w:color="000000"/>
              <w:left w:val="nil"/>
              <w:bottom w:val="single" w:sz="8" w:space="0" w:color="000000"/>
              <w:right w:val="nil"/>
            </w:tcBorders>
            <w:tcMar>
              <w:top w:w="100" w:type="dxa"/>
              <w:left w:w="100" w:type="dxa"/>
              <w:bottom w:w="100" w:type="dxa"/>
              <w:right w:w="100" w:type="dxa"/>
            </w:tcMar>
          </w:tcPr>
          <w:p w14:paraId="00000027" w14:textId="77777777" w:rsidR="0055457A" w:rsidRDefault="00842C69">
            <w:pPr>
              <w:spacing w:before="240" w:after="24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March 6, 2020</w:t>
            </w:r>
          </w:p>
        </w:tc>
        <w:tc>
          <w:tcPr>
            <w:tcW w:w="2695" w:type="dxa"/>
            <w:tcBorders>
              <w:top w:val="single" w:sz="8" w:space="0" w:color="000000"/>
              <w:left w:val="nil"/>
              <w:bottom w:val="single" w:sz="8" w:space="0" w:color="000000"/>
              <w:right w:val="nil"/>
            </w:tcBorders>
            <w:tcMar>
              <w:top w:w="100" w:type="dxa"/>
              <w:left w:w="100" w:type="dxa"/>
              <w:bottom w:w="100" w:type="dxa"/>
              <w:right w:w="100" w:type="dxa"/>
            </w:tcMar>
          </w:tcPr>
          <w:p w14:paraId="00000028" w14:textId="77777777" w:rsidR="0055457A" w:rsidRDefault="00842C69">
            <w:pPr>
              <w:spacing w:before="240" w:after="24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Content Added</w:t>
            </w:r>
          </w:p>
        </w:tc>
        <w:tc>
          <w:tcPr>
            <w:tcW w:w="2550" w:type="dxa"/>
            <w:tcBorders>
              <w:top w:val="single" w:sz="8" w:space="0" w:color="000000"/>
              <w:left w:val="nil"/>
              <w:bottom w:val="single" w:sz="8" w:space="0" w:color="000000"/>
              <w:right w:val="nil"/>
            </w:tcBorders>
            <w:tcMar>
              <w:top w:w="100" w:type="dxa"/>
              <w:left w:w="100" w:type="dxa"/>
              <w:bottom w:w="100" w:type="dxa"/>
              <w:right w:w="100" w:type="dxa"/>
            </w:tcMar>
          </w:tcPr>
          <w:p w14:paraId="00000029" w14:textId="77777777" w:rsidR="0055457A" w:rsidRDefault="00842C69">
            <w:pPr>
              <w:spacing w:before="240" w:after="24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Document </w:t>
            </w:r>
          </w:p>
        </w:tc>
        <w:tc>
          <w:tcPr>
            <w:tcW w:w="2071" w:type="dxa"/>
            <w:tcBorders>
              <w:top w:val="single" w:sz="8" w:space="0" w:color="000000"/>
              <w:left w:val="nil"/>
              <w:bottom w:val="single" w:sz="8" w:space="0" w:color="000000"/>
              <w:right w:val="nil"/>
            </w:tcBorders>
            <w:tcMar>
              <w:top w:w="100" w:type="dxa"/>
              <w:left w:w="100" w:type="dxa"/>
              <w:bottom w:w="100" w:type="dxa"/>
              <w:right w:w="100" w:type="dxa"/>
            </w:tcMar>
          </w:tcPr>
          <w:p w14:paraId="0000002A" w14:textId="77777777" w:rsidR="0055457A" w:rsidRDefault="00842C69">
            <w:pPr>
              <w:spacing w:before="240" w:after="24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Team</w:t>
            </w:r>
          </w:p>
        </w:tc>
      </w:tr>
    </w:tbl>
    <w:p w14:paraId="0000002B" w14:textId="77777777" w:rsidR="0055457A" w:rsidRDefault="0055457A">
      <w:pPr>
        <w:keepNext/>
        <w:keepLines/>
        <w:pBdr>
          <w:top w:val="nil"/>
          <w:left w:val="nil"/>
          <w:bottom w:val="nil"/>
          <w:right w:val="nil"/>
          <w:between w:val="nil"/>
        </w:pBdr>
        <w:spacing w:before="480" w:line="276" w:lineRule="auto"/>
        <w:rPr>
          <w:rFonts w:ascii="Times New Roman" w:eastAsia="Times New Roman" w:hAnsi="Times New Roman" w:cs="Times New Roman"/>
          <w:color w:val="000000"/>
          <w:sz w:val="24"/>
          <w:szCs w:val="24"/>
        </w:rPr>
      </w:pPr>
    </w:p>
    <w:p w14:paraId="0000002C" w14:textId="77777777" w:rsidR="0055457A" w:rsidRDefault="00842C69">
      <w:pPr>
        <w:rPr>
          <w:rFonts w:ascii="Times New Roman" w:eastAsia="Times New Roman" w:hAnsi="Times New Roman" w:cs="Times New Roman"/>
          <w:sz w:val="24"/>
          <w:szCs w:val="24"/>
        </w:rPr>
      </w:pPr>
      <w:r>
        <w:br w:type="page"/>
      </w:r>
    </w:p>
    <w:p w14:paraId="0000002D" w14:textId="77777777" w:rsidR="0055457A" w:rsidRDefault="00842C69">
      <w:pPr>
        <w:keepNext/>
        <w:keepLines/>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Table of Contents</w:t>
      </w:r>
    </w:p>
    <w:sdt>
      <w:sdtPr>
        <w:id w:val="47887825"/>
        <w:docPartObj>
          <w:docPartGallery w:val="Table of Contents"/>
          <w:docPartUnique/>
        </w:docPartObj>
      </w:sdtPr>
      <w:sdtEndPr>
        <w:rPr>
          <w:rFonts w:ascii="Calibri" w:eastAsia="Calibri" w:hAnsi="Calibri"/>
          <w:noProof w:val="0"/>
          <w:sz w:val="22"/>
          <w:szCs w:val="22"/>
        </w:rPr>
      </w:sdtEndPr>
      <w:sdtContent>
        <w:p w14:paraId="507F5D10" w14:textId="77262381" w:rsidR="00713302" w:rsidRDefault="00842C69">
          <w:pPr>
            <w:pStyle w:val="TOC1"/>
            <w:rPr>
              <w:rFonts w:asciiTheme="minorHAnsi" w:eastAsiaTheme="minorEastAsia" w:hAnsiTheme="minorHAnsi" w:cstheme="minorBidi"/>
              <w:sz w:val="22"/>
              <w:szCs w:val="22"/>
            </w:rPr>
          </w:pPr>
          <w:r>
            <w:fldChar w:fldCharType="begin"/>
          </w:r>
          <w:r>
            <w:instrText xml:space="preserve"> TOC \h \u \z </w:instrText>
          </w:r>
          <w:r>
            <w:fldChar w:fldCharType="separate"/>
          </w:r>
          <w:hyperlink w:anchor="_Toc34422215" w:history="1">
            <w:r w:rsidR="00713302" w:rsidRPr="00057CBA">
              <w:rPr>
                <w:rStyle w:val="Hyperlink"/>
              </w:rPr>
              <w:t>Project Name: IT Infrastructure Enhancement for Virtual Course Offering at Maple Grove High School</w:t>
            </w:r>
            <w:r w:rsidR="00713302">
              <w:rPr>
                <w:webHidden/>
              </w:rPr>
              <w:tab/>
            </w:r>
            <w:r w:rsidR="00713302">
              <w:rPr>
                <w:webHidden/>
              </w:rPr>
              <w:fldChar w:fldCharType="begin"/>
            </w:r>
            <w:r w:rsidR="00713302">
              <w:rPr>
                <w:webHidden/>
              </w:rPr>
              <w:instrText xml:space="preserve"> PAGEREF _Toc34422215 \h </w:instrText>
            </w:r>
            <w:r w:rsidR="00713302">
              <w:rPr>
                <w:webHidden/>
              </w:rPr>
            </w:r>
            <w:r w:rsidR="00713302">
              <w:rPr>
                <w:webHidden/>
              </w:rPr>
              <w:fldChar w:fldCharType="separate"/>
            </w:r>
            <w:r w:rsidR="00713302">
              <w:rPr>
                <w:webHidden/>
              </w:rPr>
              <w:t>3</w:t>
            </w:r>
            <w:r w:rsidR="00713302">
              <w:rPr>
                <w:webHidden/>
              </w:rPr>
              <w:fldChar w:fldCharType="end"/>
            </w:r>
          </w:hyperlink>
        </w:p>
        <w:p w14:paraId="412213F7" w14:textId="45335307" w:rsidR="00713302" w:rsidRDefault="00713302">
          <w:pPr>
            <w:pStyle w:val="TOC1"/>
            <w:rPr>
              <w:rFonts w:asciiTheme="minorHAnsi" w:eastAsiaTheme="minorEastAsia" w:hAnsiTheme="minorHAnsi" w:cstheme="minorBidi"/>
              <w:sz w:val="22"/>
              <w:szCs w:val="22"/>
            </w:rPr>
          </w:pPr>
          <w:hyperlink w:anchor="_Toc34422216" w:history="1">
            <w:r w:rsidRPr="00057CBA">
              <w:rPr>
                <w:rStyle w:val="Hyperlink"/>
              </w:rPr>
              <w:t>Analysis of Situation</w:t>
            </w:r>
            <w:r>
              <w:rPr>
                <w:webHidden/>
              </w:rPr>
              <w:tab/>
            </w:r>
            <w:r>
              <w:rPr>
                <w:webHidden/>
              </w:rPr>
              <w:fldChar w:fldCharType="begin"/>
            </w:r>
            <w:r>
              <w:rPr>
                <w:webHidden/>
              </w:rPr>
              <w:instrText xml:space="preserve"> PAGEREF _Toc34422216 \h </w:instrText>
            </w:r>
            <w:r>
              <w:rPr>
                <w:webHidden/>
              </w:rPr>
            </w:r>
            <w:r>
              <w:rPr>
                <w:webHidden/>
              </w:rPr>
              <w:fldChar w:fldCharType="separate"/>
            </w:r>
            <w:r>
              <w:rPr>
                <w:webHidden/>
              </w:rPr>
              <w:t>4</w:t>
            </w:r>
            <w:r>
              <w:rPr>
                <w:webHidden/>
              </w:rPr>
              <w:fldChar w:fldCharType="end"/>
            </w:r>
          </w:hyperlink>
        </w:p>
        <w:p w14:paraId="5364CCD0" w14:textId="2C8913E4" w:rsidR="00713302" w:rsidRDefault="00713302">
          <w:pPr>
            <w:pStyle w:val="TOC1"/>
            <w:rPr>
              <w:rFonts w:asciiTheme="minorHAnsi" w:eastAsiaTheme="minorEastAsia" w:hAnsiTheme="minorHAnsi" w:cstheme="minorBidi"/>
              <w:sz w:val="22"/>
              <w:szCs w:val="22"/>
            </w:rPr>
          </w:pPr>
          <w:hyperlink w:anchor="_Toc34422217" w:history="1">
            <w:r w:rsidRPr="00057CBA">
              <w:rPr>
                <w:rStyle w:val="Hyperlink"/>
              </w:rPr>
              <w:t>Recommendations/Evaluation</w:t>
            </w:r>
            <w:r>
              <w:rPr>
                <w:webHidden/>
              </w:rPr>
              <w:tab/>
            </w:r>
            <w:r>
              <w:rPr>
                <w:webHidden/>
              </w:rPr>
              <w:fldChar w:fldCharType="begin"/>
            </w:r>
            <w:r>
              <w:rPr>
                <w:webHidden/>
              </w:rPr>
              <w:instrText xml:space="preserve"> PAGEREF _Toc34422217 \h </w:instrText>
            </w:r>
            <w:r>
              <w:rPr>
                <w:webHidden/>
              </w:rPr>
            </w:r>
            <w:r>
              <w:rPr>
                <w:webHidden/>
              </w:rPr>
              <w:fldChar w:fldCharType="separate"/>
            </w:r>
            <w:r>
              <w:rPr>
                <w:webHidden/>
              </w:rPr>
              <w:t>6</w:t>
            </w:r>
            <w:r>
              <w:rPr>
                <w:webHidden/>
              </w:rPr>
              <w:fldChar w:fldCharType="end"/>
            </w:r>
          </w:hyperlink>
        </w:p>
        <w:p w14:paraId="5D12187C" w14:textId="1BA3858E" w:rsidR="00713302" w:rsidRDefault="00713302">
          <w:pPr>
            <w:pStyle w:val="TOC1"/>
            <w:rPr>
              <w:rFonts w:asciiTheme="minorHAnsi" w:eastAsiaTheme="minorEastAsia" w:hAnsiTheme="minorHAnsi" w:cstheme="minorBidi"/>
              <w:sz w:val="22"/>
              <w:szCs w:val="22"/>
            </w:rPr>
          </w:pPr>
          <w:hyperlink w:anchor="_Toc34422218" w:history="1">
            <w:r w:rsidRPr="00057CBA">
              <w:rPr>
                <w:rStyle w:val="Hyperlink"/>
              </w:rPr>
              <w:t>References</w:t>
            </w:r>
            <w:r>
              <w:rPr>
                <w:webHidden/>
              </w:rPr>
              <w:tab/>
            </w:r>
            <w:r>
              <w:rPr>
                <w:webHidden/>
              </w:rPr>
              <w:fldChar w:fldCharType="begin"/>
            </w:r>
            <w:r>
              <w:rPr>
                <w:webHidden/>
              </w:rPr>
              <w:instrText xml:space="preserve"> PAGEREF _Toc34422218 \h </w:instrText>
            </w:r>
            <w:r>
              <w:rPr>
                <w:webHidden/>
              </w:rPr>
            </w:r>
            <w:r>
              <w:rPr>
                <w:webHidden/>
              </w:rPr>
              <w:fldChar w:fldCharType="separate"/>
            </w:r>
            <w:r>
              <w:rPr>
                <w:webHidden/>
              </w:rPr>
              <w:t>8</w:t>
            </w:r>
            <w:r>
              <w:rPr>
                <w:webHidden/>
              </w:rPr>
              <w:fldChar w:fldCharType="end"/>
            </w:r>
          </w:hyperlink>
        </w:p>
        <w:p w14:paraId="0B284B5E" w14:textId="7A3381C1" w:rsidR="00713302" w:rsidRDefault="00713302">
          <w:pPr>
            <w:pStyle w:val="TOC1"/>
            <w:rPr>
              <w:rFonts w:asciiTheme="minorHAnsi" w:eastAsiaTheme="minorEastAsia" w:hAnsiTheme="minorHAnsi" w:cstheme="minorBidi"/>
              <w:sz w:val="22"/>
              <w:szCs w:val="22"/>
            </w:rPr>
          </w:pPr>
          <w:hyperlink w:anchor="_Toc34422223" w:history="1">
            <w:r w:rsidRPr="00057CBA">
              <w:rPr>
                <w:rStyle w:val="Hyperlink"/>
              </w:rPr>
              <w:t>Appendix</w:t>
            </w:r>
            <w:r>
              <w:rPr>
                <w:webHidden/>
              </w:rPr>
              <w:tab/>
            </w:r>
            <w:r>
              <w:rPr>
                <w:webHidden/>
              </w:rPr>
              <w:fldChar w:fldCharType="begin"/>
            </w:r>
            <w:r>
              <w:rPr>
                <w:webHidden/>
              </w:rPr>
              <w:instrText xml:space="preserve"> PAGEREF _Toc34422223 \h </w:instrText>
            </w:r>
            <w:r>
              <w:rPr>
                <w:webHidden/>
              </w:rPr>
            </w:r>
            <w:r>
              <w:rPr>
                <w:webHidden/>
              </w:rPr>
              <w:fldChar w:fldCharType="separate"/>
            </w:r>
            <w:r>
              <w:rPr>
                <w:webHidden/>
              </w:rPr>
              <w:t>9</w:t>
            </w:r>
            <w:r>
              <w:rPr>
                <w:webHidden/>
              </w:rPr>
              <w:fldChar w:fldCharType="end"/>
            </w:r>
          </w:hyperlink>
        </w:p>
        <w:p w14:paraId="00000032" w14:textId="08917D44" w:rsidR="0055457A" w:rsidRDefault="00842C69">
          <w:pPr>
            <w:tabs>
              <w:tab w:val="right" w:pos="9360"/>
            </w:tabs>
            <w:spacing w:before="200" w:after="80"/>
            <w:rPr>
              <w:rFonts w:ascii="Times New Roman" w:eastAsia="Times New Roman" w:hAnsi="Times New Roman" w:cs="Times New Roman"/>
              <w:sz w:val="24"/>
              <w:szCs w:val="24"/>
            </w:rPr>
          </w:pPr>
          <w:r>
            <w:fldChar w:fldCharType="end"/>
          </w:r>
        </w:p>
      </w:sdtContent>
    </w:sdt>
    <w:p w14:paraId="00000033" w14:textId="77777777" w:rsidR="0055457A" w:rsidRDefault="0055457A">
      <w:pPr>
        <w:pBdr>
          <w:top w:val="nil"/>
          <w:left w:val="nil"/>
          <w:bottom w:val="nil"/>
          <w:right w:val="nil"/>
          <w:between w:val="nil"/>
        </w:pBdr>
        <w:tabs>
          <w:tab w:val="right" w:pos="9350"/>
        </w:tabs>
        <w:spacing w:line="480" w:lineRule="auto"/>
        <w:ind w:hanging="220"/>
        <w:rPr>
          <w:rFonts w:ascii="Times New Roman" w:eastAsia="Times New Roman" w:hAnsi="Times New Roman" w:cs="Times New Roman"/>
          <w:color w:val="000000"/>
          <w:sz w:val="24"/>
          <w:szCs w:val="24"/>
        </w:rPr>
      </w:pPr>
      <w:bookmarkStart w:id="1" w:name="_heading=h.ud6kfs7wio60" w:colFirst="0" w:colLast="0"/>
      <w:bookmarkEnd w:id="1"/>
    </w:p>
    <w:p w14:paraId="00000034" w14:textId="77777777" w:rsidR="0055457A" w:rsidRDefault="0055457A">
      <w:pPr>
        <w:tabs>
          <w:tab w:val="left" w:pos="720"/>
        </w:tabs>
        <w:spacing w:before="240" w:after="240" w:line="480" w:lineRule="auto"/>
        <w:rPr>
          <w:rFonts w:ascii="Times New Roman" w:eastAsia="Times New Roman" w:hAnsi="Times New Roman" w:cs="Times New Roman"/>
          <w:sz w:val="24"/>
          <w:szCs w:val="24"/>
        </w:rPr>
      </w:pPr>
    </w:p>
    <w:p w14:paraId="00000035" w14:textId="77777777" w:rsidR="0055457A" w:rsidRDefault="0055457A">
      <w:pPr>
        <w:tabs>
          <w:tab w:val="left" w:pos="720"/>
        </w:tabs>
        <w:spacing w:before="240" w:after="240" w:line="480" w:lineRule="auto"/>
        <w:rPr>
          <w:rFonts w:ascii="Times New Roman" w:eastAsia="Times New Roman" w:hAnsi="Times New Roman" w:cs="Times New Roman"/>
          <w:sz w:val="24"/>
          <w:szCs w:val="24"/>
        </w:rPr>
      </w:pPr>
    </w:p>
    <w:p w14:paraId="00000036" w14:textId="77777777" w:rsidR="0055457A" w:rsidRDefault="0055457A">
      <w:pPr>
        <w:tabs>
          <w:tab w:val="left" w:pos="720"/>
        </w:tabs>
        <w:spacing w:before="240" w:after="240" w:line="480" w:lineRule="auto"/>
        <w:rPr>
          <w:rFonts w:ascii="Times New Roman" w:eastAsia="Times New Roman" w:hAnsi="Times New Roman" w:cs="Times New Roman"/>
          <w:sz w:val="24"/>
          <w:szCs w:val="24"/>
        </w:rPr>
      </w:pPr>
    </w:p>
    <w:p w14:paraId="00000037" w14:textId="77777777" w:rsidR="0055457A" w:rsidRDefault="0055457A">
      <w:pPr>
        <w:tabs>
          <w:tab w:val="left" w:pos="720"/>
        </w:tabs>
        <w:spacing w:before="240" w:after="240" w:line="480" w:lineRule="auto"/>
        <w:rPr>
          <w:rFonts w:ascii="Times New Roman" w:eastAsia="Times New Roman" w:hAnsi="Times New Roman" w:cs="Times New Roman"/>
          <w:sz w:val="24"/>
          <w:szCs w:val="24"/>
        </w:rPr>
      </w:pPr>
    </w:p>
    <w:p w14:paraId="00000038" w14:textId="77777777" w:rsidR="0055457A" w:rsidRDefault="0055457A">
      <w:pPr>
        <w:tabs>
          <w:tab w:val="left" w:pos="720"/>
        </w:tabs>
        <w:spacing w:before="240" w:after="240" w:line="480" w:lineRule="auto"/>
        <w:rPr>
          <w:rFonts w:ascii="Times New Roman" w:eastAsia="Times New Roman" w:hAnsi="Times New Roman" w:cs="Times New Roman"/>
          <w:sz w:val="24"/>
          <w:szCs w:val="24"/>
        </w:rPr>
      </w:pPr>
    </w:p>
    <w:p w14:paraId="00000039" w14:textId="77777777" w:rsidR="0055457A" w:rsidRDefault="0055457A">
      <w:pPr>
        <w:tabs>
          <w:tab w:val="left" w:pos="720"/>
        </w:tabs>
        <w:spacing w:before="240" w:after="240" w:line="480" w:lineRule="auto"/>
        <w:rPr>
          <w:rFonts w:ascii="Times New Roman" w:eastAsia="Times New Roman" w:hAnsi="Times New Roman" w:cs="Times New Roman"/>
          <w:sz w:val="24"/>
          <w:szCs w:val="24"/>
        </w:rPr>
      </w:pPr>
    </w:p>
    <w:p w14:paraId="0000003A" w14:textId="77777777" w:rsidR="0055457A" w:rsidRDefault="0055457A">
      <w:pPr>
        <w:tabs>
          <w:tab w:val="left" w:pos="720"/>
        </w:tabs>
        <w:spacing w:before="240" w:after="240" w:line="480" w:lineRule="auto"/>
        <w:rPr>
          <w:rFonts w:ascii="Times New Roman" w:eastAsia="Times New Roman" w:hAnsi="Times New Roman" w:cs="Times New Roman"/>
          <w:sz w:val="24"/>
          <w:szCs w:val="24"/>
        </w:rPr>
      </w:pPr>
    </w:p>
    <w:p w14:paraId="0000003B" w14:textId="77777777" w:rsidR="0055457A" w:rsidRDefault="0055457A">
      <w:pPr>
        <w:tabs>
          <w:tab w:val="left" w:pos="720"/>
        </w:tabs>
        <w:spacing w:before="240" w:after="240" w:line="480" w:lineRule="auto"/>
        <w:rPr>
          <w:rFonts w:ascii="Times New Roman" w:eastAsia="Times New Roman" w:hAnsi="Times New Roman" w:cs="Times New Roman"/>
          <w:sz w:val="24"/>
          <w:szCs w:val="24"/>
        </w:rPr>
      </w:pPr>
    </w:p>
    <w:p w14:paraId="0000003C" w14:textId="77777777" w:rsidR="0055457A" w:rsidRDefault="0055457A">
      <w:pPr>
        <w:tabs>
          <w:tab w:val="left" w:pos="720"/>
        </w:tabs>
        <w:spacing w:before="240" w:after="240" w:line="480" w:lineRule="auto"/>
        <w:rPr>
          <w:rFonts w:ascii="Times New Roman" w:eastAsia="Times New Roman" w:hAnsi="Times New Roman" w:cs="Times New Roman"/>
          <w:sz w:val="24"/>
          <w:szCs w:val="24"/>
        </w:rPr>
      </w:pPr>
    </w:p>
    <w:p w14:paraId="0000003D" w14:textId="77777777" w:rsidR="0055457A" w:rsidRDefault="0055457A">
      <w:pPr>
        <w:tabs>
          <w:tab w:val="left" w:pos="720"/>
        </w:tabs>
        <w:spacing w:before="240" w:after="240" w:line="480" w:lineRule="auto"/>
        <w:rPr>
          <w:rFonts w:ascii="Times New Roman" w:eastAsia="Times New Roman" w:hAnsi="Times New Roman" w:cs="Times New Roman"/>
          <w:sz w:val="24"/>
          <w:szCs w:val="24"/>
        </w:rPr>
      </w:pPr>
    </w:p>
    <w:p w14:paraId="0000003E" w14:textId="77777777" w:rsidR="0055457A" w:rsidRDefault="00842C69">
      <w:pPr>
        <w:tabs>
          <w:tab w:val="left" w:pos="72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F" w14:textId="44BAD3AF" w:rsidR="0055457A" w:rsidRDefault="00842C69" w:rsidP="008A358D">
      <w:pPr>
        <w:pStyle w:val="Heading1"/>
        <w:spacing w:before="240" w:after="240" w:line="480" w:lineRule="auto"/>
        <w:rPr>
          <w:sz w:val="24"/>
          <w:szCs w:val="24"/>
        </w:rPr>
      </w:pPr>
      <w:bookmarkStart w:id="2" w:name="_Toc34422215"/>
      <w:r>
        <w:rPr>
          <w:sz w:val="24"/>
          <w:szCs w:val="24"/>
        </w:rPr>
        <w:lastRenderedPageBreak/>
        <w:t xml:space="preserve">Project Name: </w:t>
      </w:r>
      <w:r w:rsidR="008A358D" w:rsidRPr="008A358D">
        <w:rPr>
          <w:sz w:val="24"/>
          <w:szCs w:val="24"/>
        </w:rPr>
        <w:t>IT Infrastructure Enhancement for Virtual Course Offering at Maple Grove High School</w:t>
      </w:r>
      <w:bookmarkEnd w:id="2"/>
      <w:r w:rsidR="008A358D" w:rsidRPr="008A358D">
        <w:rPr>
          <w:sz w:val="24"/>
          <w:szCs w:val="24"/>
        </w:rPr>
        <w:t xml:space="preserve"> </w:t>
      </w:r>
    </w:p>
    <w:p w14:paraId="00000040" w14:textId="77777777" w:rsidR="0055457A" w:rsidRDefault="00842C6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Looking at the current and future educational trends found in the United States and abroad, Maple Grove High School can clearly see a shift in educational platforms due rec</w:t>
      </w:r>
      <w:r>
        <w:rPr>
          <w:rFonts w:ascii="Times New Roman" w:eastAsia="Times New Roman" w:hAnsi="Times New Roman" w:cs="Times New Roman"/>
          <w:sz w:val="24"/>
          <w:szCs w:val="24"/>
        </w:rPr>
        <w:t>ent technological advancements.  As such, Maple Grove High School is looking to adopt new technologies to provide and prepare students for modern online education. In addition, by providing online classroom formats, Maple Grove Highschool is looking to hel</w:t>
      </w:r>
      <w:r>
        <w:rPr>
          <w:rFonts w:ascii="Times New Roman" w:eastAsia="Times New Roman" w:hAnsi="Times New Roman" w:cs="Times New Roman"/>
          <w:sz w:val="24"/>
          <w:szCs w:val="24"/>
        </w:rPr>
        <w:t xml:space="preserve">p contribute to the general issue of accessible and affordable education. </w:t>
      </w:r>
    </w:p>
    <w:p w14:paraId="00000041" w14:textId="77777777" w:rsidR="0055457A" w:rsidRDefault="00842C6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b/>
          <w:sz w:val="24"/>
          <w:szCs w:val="24"/>
        </w:rPr>
        <w:t>usiness Needs</w:t>
      </w:r>
    </w:p>
    <w:p w14:paraId="00000042" w14:textId="3C2893D4" w:rsidR="0055457A" w:rsidRDefault="00842C69">
      <w:pPr>
        <w:tabs>
          <w:tab w:val="left" w:pos="720"/>
        </w:tabs>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E-learning market size is </w:t>
      </w:r>
      <w:r w:rsidR="008D1291">
        <w:rPr>
          <w:rFonts w:ascii="Times New Roman" w:eastAsia="Times New Roman" w:hAnsi="Times New Roman" w:cs="Times New Roman"/>
          <w:sz w:val="24"/>
          <w:szCs w:val="24"/>
        </w:rPr>
        <w:t>projected to</w:t>
      </w:r>
      <w:r>
        <w:rPr>
          <w:rFonts w:ascii="Times New Roman" w:eastAsia="Times New Roman" w:hAnsi="Times New Roman" w:cs="Times New Roman"/>
          <w:sz w:val="24"/>
          <w:szCs w:val="24"/>
        </w:rPr>
        <w:t xml:space="preserve"> grow approximately $132 billion by 2023, which is a CAGR of 28% ("Top 20 eLearning Statistics For 2019 - eLearning Indust</w:t>
      </w:r>
      <w:r>
        <w:rPr>
          <w:rFonts w:ascii="Times New Roman" w:eastAsia="Times New Roman" w:hAnsi="Times New Roman" w:cs="Times New Roman"/>
          <w:sz w:val="24"/>
          <w:szCs w:val="24"/>
        </w:rPr>
        <w:t>ry", 2020). Synchronous learning is predicted to dominate the future market share in North America. K-12 and post-secondary is expected to generate the highest demand due to the mature education industry ("Top 20 eLearning Statistics For 2019 - eLearning I</w:t>
      </w:r>
      <w:r>
        <w:rPr>
          <w:rFonts w:ascii="Times New Roman" w:eastAsia="Times New Roman" w:hAnsi="Times New Roman" w:cs="Times New Roman"/>
          <w:sz w:val="24"/>
          <w:szCs w:val="24"/>
        </w:rPr>
        <w:t>ndustry", 2020). Back in 2002, only 28% of the educational institutions in America did not offer any online courses, and this number has fallen to 13% in 2012, and the number of institutions offering complete online programs has increased to 68% in 2012 (A</w:t>
      </w:r>
      <w:r>
        <w:rPr>
          <w:rFonts w:ascii="Times New Roman" w:eastAsia="Times New Roman" w:hAnsi="Times New Roman" w:cs="Times New Roman"/>
          <w:sz w:val="24"/>
          <w:szCs w:val="24"/>
        </w:rPr>
        <w:t>llen &amp; Seaman 2013). Maple Grove High School recognizes the shift in trend towards technology in the education sector and has decided to offer select courses virtually (completely online) in order to get students accustomed to online learning. This would a</w:t>
      </w:r>
      <w:r>
        <w:rPr>
          <w:rFonts w:ascii="Times New Roman" w:eastAsia="Times New Roman" w:hAnsi="Times New Roman" w:cs="Times New Roman"/>
          <w:sz w:val="24"/>
          <w:szCs w:val="24"/>
        </w:rPr>
        <w:t>lso provide a competitive edge to Maple Grove High School compared to the other senior high schools in this district based on a recent survey, where parents preferred schools that prepared students to receive higher education online. The Maple Grove High S</w:t>
      </w:r>
      <w:r>
        <w:rPr>
          <w:rFonts w:ascii="Times New Roman" w:eastAsia="Times New Roman" w:hAnsi="Times New Roman" w:cs="Times New Roman"/>
          <w:sz w:val="24"/>
          <w:szCs w:val="24"/>
        </w:rPr>
        <w:t xml:space="preserve">chool recognizes that currently its IT infrastructure is limited to supporting ongoing activities and </w:t>
      </w:r>
      <w:r>
        <w:rPr>
          <w:rFonts w:ascii="Times New Roman" w:eastAsia="Times New Roman" w:hAnsi="Times New Roman" w:cs="Times New Roman"/>
          <w:sz w:val="24"/>
          <w:szCs w:val="24"/>
        </w:rPr>
        <w:lastRenderedPageBreak/>
        <w:t>needs modifications to support online learning. Therefore, the school’s board has elected to provide additional IT infrastructure to roll out the online l</w:t>
      </w:r>
      <w:r>
        <w:rPr>
          <w:rFonts w:ascii="Times New Roman" w:eastAsia="Times New Roman" w:hAnsi="Times New Roman" w:cs="Times New Roman"/>
          <w:sz w:val="24"/>
          <w:szCs w:val="24"/>
        </w:rPr>
        <w:t>earning environment. The scope of this project is to enhance the existing IT infrastructures’ systems and capabilities to support the online learning environment for Maple Grove senior high students and educators. Ongoing maintenance of the additional IT i</w:t>
      </w:r>
      <w:r>
        <w:rPr>
          <w:rFonts w:ascii="Times New Roman" w:eastAsia="Times New Roman" w:hAnsi="Times New Roman" w:cs="Times New Roman"/>
          <w:sz w:val="24"/>
          <w:szCs w:val="24"/>
        </w:rPr>
        <w:t xml:space="preserve">nfrastructure that supports the learning environment is also considered in scope of this project. The roll out of the select virtual courses are considered out of scope of this project and will be handled by a different company offering such services. The </w:t>
      </w:r>
      <w:r>
        <w:rPr>
          <w:rFonts w:ascii="Times New Roman" w:eastAsia="Times New Roman" w:hAnsi="Times New Roman" w:cs="Times New Roman"/>
          <w:sz w:val="24"/>
          <w:szCs w:val="24"/>
        </w:rPr>
        <w:t>key stakeholders of this project are: Maple Grove High School board, senior high students, parents, local and state government. Once the necessary improvements for the IT infrastructure are complete, the Maple Grove High School will start the process of ro</w:t>
      </w:r>
      <w:r>
        <w:rPr>
          <w:rFonts w:ascii="Times New Roman" w:eastAsia="Times New Roman" w:hAnsi="Times New Roman" w:cs="Times New Roman"/>
          <w:sz w:val="24"/>
          <w:szCs w:val="24"/>
        </w:rPr>
        <w:t>lling out select virtual courses, slated to be offered Spring of 2021 to senior high students.</w:t>
      </w:r>
    </w:p>
    <w:p w14:paraId="00000043" w14:textId="77777777" w:rsidR="0055457A" w:rsidRDefault="00842C69">
      <w:pPr>
        <w:pStyle w:val="Heading1"/>
        <w:spacing w:line="480" w:lineRule="auto"/>
        <w:rPr>
          <w:sz w:val="24"/>
          <w:szCs w:val="24"/>
        </w:rPr>
      </w:pPr>
      <w:bookmarkStart w:id="3" w:name="_Toc34422216"/>
      <w:r>
        <w:rPr>
          <w:sz w:val="24"/>
          <w:szCs w:val="24"/>
        </w:rPr>
        <w:t>Analysis of Situation</w:t>
      </w:r>
      <w:bookmarkEnd w:id="3"/>
    </w:p>
    <w:p w14:paraId="00000044" w14:textId="77777777" w:rsidR="0055457A" w:rsidRDefault="00842C69">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Strategy:</w:t>
      </w:r>
      <w:r>
        <w:rPr>
          <w:rFonts w:ascii="Times New Roman" w:eastAsia="Times New Roman" w:hAnsi="Times New Roman" w:cs="Times New Roman"/>
          <w:sz w:val="24"/>
          <w:szCs w:val="24"/>
        </w:rPr>
        <w:t xml:space="preserve"> With current technological limitations, Maple Grove High School is looking to introduce and implement an enhanced IT environment </w:t>
      </w:r>
      <w:r>
        <w:rPr>
          <w:rFonts w:ascii="Times New Roman" w:eastAsia="Times New Roman" w:hAnsi="Times New Roman" w:cs="Times New Roman"/>
          <w:sz w:val="24"/>
          <w:szCs w:val="24"/>
        </w:rPr>
        <w:t xml:space="preserve">that allows and prepares students to take advantage of online learning. This strategy will be beneficial to both current/future students as well as Maple Grove’s overall transformation to modern learning.  </w:t>
      </w:r>
    </w:p>
    <w:p w14:paraId="00000045" w14:textId="77777777" w:rsidR="0055457A" w:rsidRDefault="00842C69">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Goal:</w:t>
      </w:r>
      <w:r>
        <w:rPr>
          <w:rFonts w:ascii="Times New Roman" w:eastAsia="Times New Roman" w:hAnsi="Times New Roman" w:cs="Times New Roman"/>
          <w:sz w:val="24"/>
          <w:szCs w:val="24"/>
        </w:rPr>
        <w:t xml:space="preserve"> Maple Grove High School has recognized a ne</w:t>
      </w:r>
      <w:r>
        <w:rPr>
          <w:rFonts w:ascii="Times New Roman" w:eastAsia="Times New Roman" w:hAnsi="Times New Roman" w:cs="Times New Roman"/>
          <w:sz w:val="24"/>
          <w:szCs w:val="24"/>
        </w:rPr>
        <w:t>w market for online education and believes this new format will help contribute to the primary goal of preparing students for modern education that is becoming more relevant across the world. By implementing this strategy, the goal is to help current and f</w:t>
      </w:r>
      <w:r>
        <w:rPr>
          <w:rFonts w:ascii="Times New Roman" w:eastAsia="Times New Roman" w:hAnsi="Times New Roman" w:cs="Times New Roman"/>
          <w:sz w:val="24"/>
          <w:szCs w:val="24"/>
        </w:rPr>
        <w:t>uture students get accustomed to online/virtual classroom environments while providing accessible education to all students.</w:t>
      </w:r>
    </w:p>
    <w:p w14:paraId="00000046" w14:textId="77777777" w:rsidR="0055457A" w:rsidRDefault="00842C69">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Objectives:</w:t>
      </w:r>
      <w:r>
        <w:rPr>
          <w:rFonts w:ascii="Times New Roman" w:eastAsia="Times New Roman" w:hAnsi="Times New Roman" w:cs="Times New Roman"/>
          <w:sz w:val="24"/>
          <w:szCs w:val="24"/>
        </w:rPr>
        <w:t xml:space="preserve"> Maple Grove High School looks to accomplish this goal with realistic and reasonable objectives. The first major objecti</w:t>
      </w:r>
      <w:r>
        <w:rPr>
          <w:rFonts w:ascii="Times New Roman" w:eastAsia="Times New Roman" w:hAnsi="Times New Roman" w:cs="Times New Roman"/>
          <w:sz w:val="24"/>
          <w:szCs w:val="24"/>
        </w:rPr>
        <w:t>ve is to perform a current assessment of the Information Technology (IT) infrastructures that are already in place. From the results of the evaluation, Maple Grove High School understands the possibility of new technologies being introduced to the existing</w:t>
      </w:r>
      <w:r>
        <w:rPr>
          <w:rFonts w:ascii="Times New Roman" w:eastAsia="Times New Roman" w:hAnsi="Times New Roman" w:cs="Times New Roman"/>
          <w:sz w:val="24"/>
          <w:szCs w:val="24"/>
        </w:rPr>
        <w:t xml:space="preserve"> infrastructure as well as any modifications/rework. The second objective is to roll out the new technologies and revamp the infrastructure while maintaining minimal disruption to their current operational environment. The next objective will be to pilot t</w:t>
      </w:r>
      <w:r>
        <w:rPr>
          <w:rFonts w:ascii="Times New Roman" w:eastAsia="Times New Roman" w:hAnsi="Times New Roman" w:cs="Times New Roman"/>
          <w:sz w:val="24"/>
          <w:szCs w:val="24"/>
        </w:rPr>
        <w:t>he new infrastructure by offering user acceptance training (UAT) to all admin staff as well as select students. From the results of the UAT training, any input and feedback will be taken into consideration and any adjustments/modifications will be implemen</w:t>
      </w:r>
      <w:r>
        <w:rPr>
          <w:rFonts w:ascii="Times New Roman" w:eastAsia="Times New Roman" w:hAnsi="Times New Roman" w:cs="Times New Roman"/>
          <w:sz w:val="24"/>
          <w:szCs w:val="24"/>
        </w:rPr>
        <w:t>ted with agreed-upon terms.</w:t>
      </w:r>
    </w:p>
    <w:p w14:paraId="00000047" w14:textId="77777777" w:rsidR="0055457A" w:rsidRDefault="00842C69">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Potential Risks:</w:t>
      </w:r>
      <w:r>
        <w:rPr>
          <w:rFonts w:ascii="Times New Roman" w:eastAsia="Times New Roman" w:hAnsi="Times New Roman" w:cs="Times New Roman"/>
          <w:sz w:val="24"/>
          <w:szCs w:val="24"/>
        </w:rPr>
        <w:t xml:space="preserve"> As with any new technologies being introduced to a stable and reliable infrastructure, the identified risks below could impact a successful rollout of a new and modified IT infrastructure:</w:t>
      </w:r>
    </w:p>
    <w:p w14:paraId="00000048" w14:textId="77777777" w:rsidR="0055457A" w:rsidRDefault="00842C69">
      <w:pPr>
        <w:numPr>
          <w:ilvl w:val="0"/>
          <w:numId w:val="1"/>
        </w:num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Network Disruption:</w:t>
      </w:r>
      <w:r>
        <w:rPr>
          <w:rFonts w:ascii="Times New Roman" w:eastAsia="Times New Roman" w:hAnsi="Times New Roman" w:cs="Times New Roman"/>
          <w:sz w:val="24"/>
          <w:szCs w:val="24"/>
        </w:rPr>
        <w:t xml:space="preserve"> As</w:t>
      </w:r>
      <w:r>
        <w:rPr>
          <w:rFonts w:ascii="Times New Roman" w:eastAsia="Times New Roman" w:hAnsi="Times New Roman" w:cs="Times New Roman"/>
          <w:sz w:val="24"/>
          <w:szCs w:val="24"/>
        </w:rPr>
        <w:t xml:space="preserve"> the project’s nature is to provide online classrooms, there is a possible risk of network disruption as modifications and changes to the current network will be required.</w:t>
      </w:r>
    </w:p>
    <w:p w14:paraId="00000049" w14:textId="77777777" w:rsidR="0055457A" w:rsidRDefault="00842C69">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Subsequent Impact of New Infrastructur</w:t>
      </w:r>
      <w:r>
        <w:rPr>
          <w:rFonts w:ascii="Times New Roman" w:eastAsia="Times New Roman" w:hAnsi="Times New Roman" w:cs="Times New Roman"/>
          <w:sz w:val="24"/>
          <w:szCs w:val="24"/>
        </w:rPr>
        <w:t>e: As an identified risk, implementing new tec</w:t>
      </w:r>
      <w:r>
        <w:rPr>
          <w:rFonts w:ascii="Times New Roman" w:eastAsia="Times New Roman" w:hAnsi="Times New Roman" w:cs="Times New Roman"/>
          <w:sz w:val="24"/>
          <w:szCs w:val="24"/>
        </w:rPr>
        <w:t>hnologies to the current environment could potentially result in existing technologies and software to become inefficient and or inoperable.</w:t>
      </w:r>
    </w:p>
    <w:p w14:paraId="0000004A" w14:textId="77777777" w:rsidR="0055457A" w:rsidRDefault="00842C69">
      <w:pPr>
        <w:numPr>
          <w:ilvl w:val="0"/>
          <w:numId w:val="1"/>
        </w:numPr>
        <w:pBdr>
          <w:top w:val="nil"/>
          <w:left w:val="nil"/>
          <w:bottom w:val="nil"/>
          <w:right w:val="nil"/>
          <w:between w:val="nil"/>
        </w:pBd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User Adoption:</w:t>
      </w:r>
      <w:r>
        <w:rPr>
          <w:rFonts w:ascii="Times New Roman" w:eastAsia="Times New Roman" w:hAnsi="Times New Roman" w:cs="Times New Roman"/>
          <w:sz w:val="24"/>
          <w:szCs w:val="24"/>
        </w:rPr>
        <w:t xml:space="preserve"> With the success of the project relying on user adoption, there is a risk that students and or admin staff might not be technically inclined to operate in the new environment - leading to low user adoption.   </w:t>
      </w:r>
    </w:p>
    <w:p w14:paraId="0000004B" w14:textId="77777777" w:rsidR="0055457A" w:rsidRDefault="00842C69">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b/>
          <w:sz w:val="24"/>
          <w:szCs w:val="24"/>
        </w:rPr>
        <w:t xml:space="preserve">Success Factors: </w:t>
      </w:r>
      <w:r>
        <w:rPr>
          <w:rFonts w:ascii="Times New Roman" w:eastAsia="Times New Roman" w:hAnsi="Times New Roman" w:cs="Times New Roman"/>
          <w:sz w:val="24"/>
          <w:szCs w:val="24"/>
        </w:rPr>
        <w:t xml:space="preserve"> Having identified a few of</w:t>
      </w:r>
      <w:r>
        <w:rPr>
          <w:rFonts w:ascii="Times New Roman" w:eastAsia="Times New Roman" w:hAnsi="Times New Roman" w:cs="Times New Roman"/>
          <w:sz w:val="24"/>
          <w:szCs w:val="24"/>
        </w:rPr>
        <w:t xml:space="preserve"> the major risks, the success of the proposed project will rely on the following:</w:t>
      </w:r>
    </w:p>
    <w:p w14:paraId="0000004C" w14:textId="77777777" w:rsidR="0055457A" w:rsidRDefault="00842C69">
      <w:pPr>
        <w:numPr>
          <w:ilvl w:val="0"/>
          <w:numId w:val="1"/>
        </w:numPr>
        <w:pBdr>
          <w:top w:val="nil"/>
          <w:left w:val="nil"/>
          <w:bottom w:val="nil"/>
          <w:right w:val="nil"/>
          <w:between w:val="nil"/>
        </w:pBd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Implementation of proven technologies that are malleable to most environments.</w:t>
      </w:r>
    </w:p>
    <w:p w14:paraId="0000004D" w14:textId="77777777" w:rsidR="0055457A" w:rsidRDefault="00842C69">
      <w:pPr>
        <w:numPr>
          <w:ilvl w:val="0"/>
          <w:numId w:val="1"/>
        </w:numPr>
        <w:pBdr>
          <w:top w:val="nil"/>
          <w:left w:val="nil"/>
          <w:bottom w:val="nil"/>
          <w:right w:val="nil"/>
          <w:between w:val="nil"/>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Consistent impact analysis of individual technologies and their relation to the general architecture.</w:t>
      </w:r>
    </w:p>
    <w:p w14:paraId="0000004E" w14:textId="77777777" w:rsidR="0055457A" w:rsidRDefault="00842C69">
      <w:pPr>
        <w:numPr>
          <w:ilvl w:val="0"/>
          <w:numId w:val="1"/>
        </w:numPr>
        <w:pBdr>
          <w:top w:val="nil"/>
          <w:left w:val="nil"/>
          <w:bottom w:val="nil"/>
          <w:right w:val="nil"/>
          <w:between w:val="nil"/>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Periodic communication and project updates to all identified stakeholders.</w:t>
      </w:r>
    </w:p>
    <w:p w14:paraId="0000004F" w14:textId="77777777" w:rsidR="0055457A" w:rsidRDefault="00842C69">
      <w:pPr>
        <w:numPr>
          <w:ilvl w:val="0"/>
          <w:numId w:val="1"/>
        </w:numPr>
        <w:pBdr>
          <w:top w:val="nil"/>
          <w:left w:val="nil"/>
          <w:bottom w:val="nil"/>
          <w:right w:val="nil"/>
          <w:between w:val="nil"/>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In-depth testing and training with UAT champions.</w:t>
      </w:r>
    </w:p>
    <w:p w14:paraId="00000050" w14:textId="77777777" w:rsidR="0055457A" w:rsidRDefault="00842C69">
      <w:pPr>
        <w:numPr>
          <w:ilvl w:val="0"/>
          <w:numId w:val="1"/>
        </w:numPr>
        <w:pBdr>
          <w:top w:val="nil"/>
          <w:left w:val="nil"/>
          <w:bottom w:val="nil"/>
          <w:right w:val="nil"/>
          <w:between w:val="nil"/>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Adhering to feedback and requ</w:t>
      </w:r>
      <w:r>
        <w:rPr>
          <w:rFonts w:ascii="Times New Roman" w:eastAsia="Times New Roman" w:hAnsi="Times New Roman" w:cs="Times New Roman"/>
          <w:sz w:val="24"/>
          <w:szCs w:val="24"/>
        </w:rPr>
        <w:t>ested changes.</w:t>
      </w:r>
    </w:p>
    <w:p w14:paraId="00000051" w14:textId="77777777" w:rsidR="0055457A" w:rsidRDefault="00842C69">
      <w:pPr>
        <w:numPr>
          <w:ilvl w:val="0"/>
          <w:numId w:val="1"/>
        </w:numPr>
        <w:pBdr>
          <w:top w:val="nil"/>
          <w:left w:val="nil"/>
          <w:bottom w:val="nil"/>
          <w:right w:val="nil"/>
          <w:between w:val="nil"/>
        </w:pBd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Rolling out a new infrastructure with minimal disruptions to current students, admin staff and operational procedures. </w:t>
      </w:r>
    </w:p>
    <w:p w14:paraId="00000052" w14:textId="77777777" w:rsidR="0055457A" w:rsidRDefault="00842C69">
      <w:pPr>
        <w:pStyle w:val="Heading1"/>
        <w:spacing w:line="480" w:lineRule="auto"/>
        <w:rPr>
          <w:sz w:val="24"/>
          <w:szCs w:val="24"/>
        </w:rPr>
      </w:pPr>
      <w:bookmarkStart w:id="4" w:name="_Toc34422217"/>
      <w:r>
        <w:rPr>
          <w:sz w:val="24"/>
          <w:szCs w:val="24"/>
        </w:rPr>
        <w:t>Recommendations/Evaluation</w:t>
      </w:r>
      <w:bookmarkEnd w:id="4"/>
    </w:p>
    <w:p w14:paraId="00000053" w14:textId="77777777" w:rsidR="0055457A" w:rsidRDefault="00842C6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careful consideration and analysis, upgrading the current IT infrastructure to allow virtual and online classrooms is being recommended based on analysis criteria such as cost, return on investment (ROI), organizational fit, project duration, quality</w:t>
      </w:r>
      <w:r>
        <w:rPr>
          <w:rFonts w:ascii="Times New Roman" w:eastAsia="Times New Roman" w:hAnsi="Times New Roman" w:cs="Times New Roman"/>
          <w:sz w:val="24"/>
          <w:szCs w:val="24"/>
        </w:rPr>
        <w:t xml:space="preserve"> of life and potential risk factors. As scoring models were used to develop the initial analysis, this project is being recommended with the highest success rate.</w:t>
      </w:r>
    </w:p>
    <w:p w14:paraId="00000054" w14:textId="5B41AFBA" w:rsidR="0055457A" w:rsidRDefault="00842C6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complexity of IT integration projects, the recommendation is to implement the pr</w:t>
      </w:r>
      <w:r>
        <w:rPr>
          <w:rFonts w:ascii="Times New Roman" w:eastAsia="Times New Roman" w:hAnsi="Times New Roman" w:cs="Times New Roman"/>
          <w:sz w:val="24"/>
          <w:szCs w:val="24"/>
        </w:rPr>
        <w:t>oject over three major phases/milestones. Assessing the current state of the IT infrastructure would be the first milestone of this project. The assessment of the current state would indicate if any further upgrades are necessary for the integration, which</w:t>
      </w:r>
      <w:r>
        <w:rPr>
          <w:rFonts w:ascii="Times New Roman" w:eastAsia="Times New Roman" w:hAnsi="Times New Roman" w:cs="Times New Roman"/>
          <w:sz w:val="24"/>
          <w:szCs w:val="24"/>
        </w:rPr>
        <w:t xml:space="preserve"> may impact the scope, schedule, and budget. During the integration, security testing will also be performed on critical technologies to protect Maple Grove High School from malicious acts and cyber threats. Once the IT upgrades are complete, the virtual e</w:t>
      </w:r>
      <w:r>
        <w:rPr>
          <w:rFonts w:ascii="Times New Roman" w:eastAsia="Times New Roman" w:hAnsi="Times New Roman" w:cs="Times New Roman"/>
          <w:sz w:val="24"/>
          <w:szCs w:val="24"/>
        </w:rPr>
        <w:t xml:space="preserve">nvironment software will be tested to ensure that </w:t>
      </w:r>
      <w:r>
        <w:rPr>
          <w:rFonts w:ascii="Times New Roman" w:eastAsia="Times New Roman" w:hAnsi="Times New Roman" w:cs="Times New Roman"/>
          <w:sz w:val="24"/>
          <w:szCs w:val="24"/>
        </w:rPr>
        <w:lastRenderedPageBreak/>
        <w:t xml:space="preserve">it is well-supported before the rollout process. The roles and responsibilities for this project will be defined upon the customer’s acceptance of the proposed project.  </w:t>
      </w:r>
    </w:p>
    <w:p w14:paraId="00000055" w14:textId="4D377C6C" w:rsidR="0055457A" w:rsidRDefault="0055457A">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p>
    <w:p w14:paraId="00000056" w14:textId="434A3823" w:rsidR="0055457A" w:rsidRDefault="00842C69">
      <w:pPr>
        <w:pBdr>
          <w:top w:val="nil"/>
          <w:left w:val="nil"/>
          <w:bottom w:val="nil"/>
          <w:right w:val="nil"/>
          <w:between w:val="nil"/>
        </w:pBdr>
        <w:tabs>
          <w:tab w:val="left" w:pos="990"/>
        </w:tabs>
        <w:spacing w:line="480" w:lineRule="auto"/>
        <w:ind w:firstLine="720"/>
        <w:rPr>
          <w:rFonts w:ascii="Times New Roman" w:eastAsia="Times New Roman" w:hAnsi="Times New Roman" w:cs="Times New Roman"/>
          <w:i/>
          <w:color w:val="548DD4"/>
          <w:sz w:val="24"/>
          <w:szCs w:val="24"/>
        </w:rPr>
      </w:pPr>
      <w:r>
        <w:br w:type="page"/>
      </w:r>
    </w:p>
    <w:p w14:paraId="00000057" w14:textId="379670CC" w:rsidR="0055457A" w:rsidRDefault="00842C69">
      <w:pPr>
        <w:pStyle w:val="Heading1"/>
        <w:rPr>
          <w:sz w:val="24"/>
          <w:szCs w:val="24"/>
        </w:rPr>
      </w:pPr>
      <w:bookmarkStart w:id="5" w:name="_Toc34422218"/>
      <w:r>
        <w:rPr>
          <w:sz w:val="24"/>
          <w:szCs w:val="24"/>
        </w:rPr>
        <w:lastRenderedPageBreak/>
        <w:t>References</w:t>
      </w:r>
      <w:bookmarkEnd w:id="5"/>
    </w:p>
    <w:p w14:paraId="00000058" w14:textId="77777777" w:rsidR="0055457A" w:rsidRDefault="0055457A">
      <w:pPr>
        <w:rPr>
          <w:rFonts w:ascii="Times New Roman" w:eastAsia="Times New Roman" w:hAnsi="Times New Roman" w:cs="Times New Roman"/>
          <w:sz w:val="24"/>
          <w:szCs w:val="24"/>
        </w:rPr>
      </w:pPr>
    </w:p>
    <w:bookmarkStart w:id="6" w:name="_heading=h.4d34og8" w:colFirst="0" w:colLast="0" w:displacedByCustomXml="next"/>
    <w:bookmarkEnd w:id="6" w:displacedByCustomXml="next"/>
    <w:bookmarkStart w:id="7" w:name="_Toc34422219" w:displacedByCustomXml="next"/>
    <w:bookmarkStart w:id="8" w:name="_Toc34421926" w:displacedByCustomXml="next"/>
    <w:bookmarkStart w:id="9" w:name="_Toc34421851" w:displacedByCustomXml="next"/>
    <w:sdt>
      <w:sdtPr>
        <w:tag w:val="goog_rdk_0"/>
        <w:id w:val="-2078270102"/>
      </w:sdtPr>
      <w:sdtEndPr/>
      <w:sdtContent>
        <w:p w14:paraId="00000059" w14:textId="77777777" w:rsidR="0055457A" w:rsidRDefault="00842C69">
          <w:pPr>
            <w:pStyle w:val="Heading1"/>
            <w:spacing w:line="480" w:lineRule="auto"/>
            <w:jc w:val="left"/>
            <w:rPr>
              <w:b w:val="0"/>
              <w:sz w:val="24"/>
              <w:szCs w:val="24"/>
            </w:rPr>
          </w:pPr>
          <w:r>
            <w:rPr>
              <w:b w:val="0"/>
              <w:sz w:val="24"/>
              <w:szCs w:val="24"/>
            </w:rPr>
            <w:t>Allen, I. E., &amp; Seam</w:t>
          </w:r>
          <w:r>
            <w:rPr>
              <w:b w:val="0"/>
              <w:sz w:val="24"/>
              <w:szCs w:val="24"/>
            </w:rPr>
            <w:t xml:space="preserve">an, J. (2013). Changing course: Ten years of tracking online education in the </w:t>
          </w:r>
        </w:p>
      </w:sdtContent>
    </w:sdt>
    <w:bookmarkEnd w:id="7" w:displacedByCustomXml="prev"/>
    <w:bookmarkEnd w:id="8" w:displacedByCustomXml="prev"/>
    <w:bookmarkEnd w:id="9" w:displacedByCustomXml="prev"/>
    <w:bookmarkStart w:id="10" w:name="_heading=h.wrjqh4qlriw" w:colFirst="0" w:colLast="0" w:displacedByCustomXml="next"/>
    <w:bookmarkEnd w:id="10" w:displacedByCustomXml="next"/>
    <w:bookmarkStart w:id="11" w:name="_Toc34422220" w:displacedByCustomXml="next"/>
    <w:bookmarkStart w:id="12" w:name="_Toc34421927" w:displacedByCustomXml="next"/>
    <w:bookmarkStart w:id="13" w:name="_Toc34421852" w:displacedByCustomXml="next"/>
    <w:sdt>
      <w:sdtPr>
        <w:tag w:val="goog_rdk_1"/>
        <w:id w:val="-1296215275"/>
      </w:sdtPr>
      <w:sdtEndPr/>
      <w:sdtContent>
        <w:p w14:paraId="0000005A" w14:textId="77777777" w:rsidR="0055457A" w:rsidRDefault="00842C69">
          <w:pPr>
            <w:pStyle w:val="Heading1"/>
            <w:spacing w:line="480" w:lineRule="auto"/>
            <w:ind w:firstLine="720"/>
            <w:jc w:val="left"/>
            <w:rPr>
              <w:b w:val="0"/>
              <w:sz w:val="24"/>
              <w:szCs w:val="24"/>
            </w:rPr>
          </w:pPr>
          <w:r>
            <w:rPr>
              <w:b w:val="0"/>
              <w:sz w:val="24"/>
              <w:szCs w:val="24"/>
            </w:rPr>
            <w:t>United States. Sloan Consortium. PO Box 1238, Newburyport, MA 01950.</w:t>
          </w:r>
        </w:p>
      </w:sdtContent>
    </w:sdt>
    <w:bookmarkEnd w:id="11" w:displacedByCustomXml="prev"/>
    <w:bookmarkEnd w:id="12" w:displacedByCustomXml="prev"/>
    <w:bookmarkEnd w:id="13" w:displacedByCustomXml="prev"/>
    <w:bookmarkStart w:id="14" w:name="_heading=h.v0o3lxagxl2q" w:colFirst="0" w:colLast="0" w:displacedByCustomXml="next"/>
    <w:bookmarkEnd w:id="14" w:displacedByCustomXml="next"/>
    <w:bookmarkStart w:id="15" w:name="_Toc34422221" w:displacedByCustomXml="next"/>
    <w:bookmarkStart w:id="16" w:name="_Toc34421928" w:displacedByCustomXml="next"/>
    <w:bookmarkStart w:id="17" w:name="_Toc34421853" w:displacedByCustomXml="next"/>
    <w:sdt>
      <w:sdtPr>
        <w:tag w:val="goog_rdk_2"/>
        <w:id w:val="-1437509800"/>
      </w:sdtPr>
      <w:sdtEndPr/>
      <w:sdtContent>
        <w:p w14:paraId="0000005B" w14:textId="77777777" w:rsidR="0055457A" w:rsidRDefault="00842C69">
          <w:pPr>
            <w:pStyle w:val="Heading1"/>
            <w:spacing w:line="480" w:lineRule="auto"/>
            <w:jc w:val="left"/>
            <w:rPr>
              <w:b w:val="0"/>
              <w:sz w:val="24"/>
              <w:szCs w:val="24"/>
            </w:rPr>
          </w:pPr>
          <w:r>
            <w:rPr>
              <w:b w:val="0"/>
              <w:sz w:val="24"/>
              <w:szCs w:val="24"/>
            </w:rPr>
            <w:t xml:space="preserve">Top 20 eLearning Statistics For 2019 - eLearning Industry. (2020). Retrieved 3 March 2020, </w:t>
          </w:r>
        </w:p>
      </w:sdtContent>
    </w:sdt>
    <w:bookmarkEnd w:id="15" w:displacedByCustomXml="prev"/>
    <w:bookmarkEnd w:id="16" w:displacedByCustomXml="prev"/>
    <w:bookmarkEnd w:id="17" w:displacedByCustomXml="prev"/>
    <w:bookmarkStart w:id="18" w:name="_heading=h.javl41ea159d" w:colFirst="0" w:colLast="0" w:displacedByCustomXml="next"/>
    <w:bookmarkEnd w:id="18" w:displacedByCustomXml="next"/>
    <w:bookmarkStart w:id="19" w:name="_Toc34422222" w:displacedByCustomXml="next"/>
    <w:bookmarkStart w:id="20" w:name="_Toc34421929" w:displacedByCustomXml="next"/>
    <w:bookmarkStart w:id="21" w:name="_Toc34421854" w:displacedByCustomXml="next"/>
    <w:sdt>
      <w:sdtPr>
        <w:tag w:val="goog_rdk_3"/>
        <w:id w:val="370654719"/>
      </w:sdtPr>
      <w:sdtEndPr/>
      <w:sdtContent>
        <w:p w14:paraId="0000005C" w14:textId="77777777" w:rsidR="0055457A" w:rsidRDefault="00842C69">
          <w:pPr>
            <w:pStyle w:val="Heading1"/>
            <w:spacing w:line="480" w:lineRule="auto"/>
            <w:ind w:firstLine="720"/>
            <w:jc w:val="left"/>
            <w:rPr>
              <w:b w:val="0"/>
              <w:sz w:val="24"/>
              <w:szCs w:val="24"/>
            </w:rPr>
          </w:pPr>
          <w:r>
            <w:rPr>
              <w:b w:val="0"/>
              <w:sz w:val="24"/>
              <w:szCs w:val="24"/>
            </w:rPr>
            <w:t>from https</w:t>
          </w:r>
          <w:r>
            <w:rPr>
              <w:b w:val="0"/>
              <w:sz w:val="24"/>
              <w:szCs w:val="24"/>
            </w:rPr>
            <w:t>://elearningindustry.com/top-elearning-statistics-2019</w:t>
          </w:r>
        </w:p>
      </w:sdtContent>
    </w:sdt>
    <w:bookmarkEnd w:id="19" w:displacedByCustomXml="prev"/>
    <w:bookmarkEnd w:id="20" w:displacedByCustomXml="prev"/>
    <w:bookmarkEnd w:id="21" w:displacedByCustomXml="prev"/>
    <w:sdt>
      <w:sdtPr>
        <w:tag w:val="goog_rdk_7"/>
        <w:id w:val="-1958712491"/>
      </w:sdtPr>
      <w:sdtEndPr/>
      <w:sdtContent>
        <w:bookmarkStart w:id="22" w:name="_Toc34422223" w:displacedByCustomXml="prev"/>
        <w:p w14:paraId="0000005D" w14:textId="77777777" w:rsidR="0055457A" w:rsidRDefault="00842C69">
          <w:pPr>
            <w:pStyle w:val="Heading1"/>
            <w:spacing w:line="480" w:lineRule="auto"/>
            <w:rPr>
              <w:sz w:val="24"/>
              <w:szCs w:val="24"/>
            </w:rPr>
          </w:pPr>
          <w:r>
            <w:br w:type="page"/>
          </w:r>
          <w:sdt>
            <w:sdtPr>
              <w:tag w:val="goog_rdk_4"/>
              <w:id w:val="1224408592"/>
            </w:sdtPr>
            <w:sdtEndPr/>
            <w:sdtContent/>
          </w:sdt>
          <w:sdt>
            <w:sdtPr>
              <w:tag w:val="goog_rdk_5"/>
              <w:id w:val="617721977"/>
            </w:sdtPr>
            <w:sdtEndPr/>
            <w:sdtContent/>
          </w:sdt>
          <w:sdt>
            <w:sdtPr>
              <w:tag w:val="goog_rdk_6"/>
              <w:id w:val="1810052736"/>
            </w:sdtPr>
            <w:sdtEndPr/>
            <w:sdtContent/>
          </w:sdt>
          <w:r>
            <w:rPr>
              <w:sz w:val="24"/>
              <w:szCs w:val="24"/>
            </w:rPr>
            <w:t>Appendix</w:t>
          </w:r>
        </w:p>
      </w:sdtContent>
    </w:sdt>
    <w:bookmarkEnd w:id="22" w:displacedByCustomXml="prev"/>
    <w:p w14:paraId="0000005E" w14:textId="77777777" w:rsidR="0055457A" w:rsidRDefault="00842C6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Simplified Scoring Model </w:t>
      </w:r>
    </w:p>
    <w:p w14:paraId="0000005F" w14:textId="1A1F481E" w:rsidR="0055457A" w:rsidRDefault="00842C69">
      <w:pPr>
        <w:spacing w:line="480" w:lineRule="auto"/>
        <w:rPr>
          <w:rFonts w:ascii="Arial" w:eastAsia="Arial" w:hAnsi="Arial" w:cs="Arial"/>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Three ideas for projects were introduced to the team: renovation of the school’s gymnasium, implementation of healthy food choices and a school garden, IT infrastructure enhancement to support online learning environment for Maple Grove High School. To det</w:t>
      </w:r>
      <w:r>
        <w:rPr>
          <w:rFonts w:ascii="Times New Roman" w:eastAsia="Times New Roman" w:hAnsi="Times New Roman" w:cs="Times New Roman"/>
          <w:sz w:val="24"/>
          <w:szCs w:val="24"/>
        </w:rPr>
        <w:t xml:space="preserve">ermine the level of importance for each project and to decide on a </w:t>
      </w:r>
      <w:r w:rsidR="00373D5E">
        <w:rPr>
          <w:rFonts w:ascii="Times New Roman" w:eastAsia="Times New Roman" w:hAnsi="Times New Roman" w:cs="Times New Roman"/>
          <w:sz w:val="24"/>
          <w:szCs w:val="24"/>
        </w:rPr>
        <w:t>project, a</w:t>
      </w:r>
      <w:r>
        <w:rPr>
          <w:rFonts w:ascii="Times New Roman" w:eastAsia="Times New Roman" w:hAnsi="Times New Roman" w:cs="Times New Roman"/>
          <w:sz w:val="24"/>
          <w:szCs w:val="24"/>
        </w:rPr>
        <w:t xml:space="preserve"> simplified scoring model illustrated below was utilized. Information such as return on the investment, cost of the overall project, organizational </w:t>
      </w:r>
      <w:r w:rsidR="00373D5E">
        <w:rPr>
          <w:rFonts w:ascii="Times New Roman" w:eastAsia="Times New Roman" w:hAnsi="Times New Roman" w:cs="Times New Roman"/>
          <w:sz w:val="24"/>
          <w:szCs w:val="24"/>
        </w:rPr>
        <w:t>fit, project</w:t>
      </w:r>
      <w:r>
        <w:rPr>
          <w:rFonts w:ascii="Times New Roman" w:eastAsia="Times New Roman" w:hAnsi="Times New Roman" w:cs="Times New Roman"/>
          <w:sz w:val="24"/>
          <w:szCs w:val="24"/>
        </w:rPr>
        <w:t xml:space="preserve"> length, quality </w:t>
      </w:r>
      <w:r>
        <w:rPr>
          <w:rFonts w:ascii="Times New Roman" w:eastAsia="Times New Roman" w:hAnsi="Times New Roman" w:cs="Times New Roman"/>
          <w:sz w:val="24"/>
          <w:szCs w:val="24"/>
        </w:rPr>
        <w:t>of life and developmental risk were all measured by the team to decide which project would be pursued. Based on the scoring model, the IT infrastructure enhancement project (to support an online learning environment) was chosen as it had the highest weight</w:t>
      </w:r>
      <w:r>
        <w:rPr>
          <w:rFonts w:ascii="Times New Roman" w:eastAsia="Times New Roman" w:hAnsi="Times New Roman" w:cs="Times New Roman"/>
          <w:sz w:val="24"/>
          <w:szCs w:val="24"/>
        </w:rPr>
        <w:t xml:space="preserve">ed score compared to the other two projects. </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0"/>
        <w:gridCol w:w="1765"/>
        <w:gridCol w:w="1710"/>
        <w:gridCol w:w="1588"/>
        <w:gridCol w:w="1737"/>
      </w:tblGrid>
      <w:tr w:rsidR="0055457A" w14:paraId="7DFCBBDA" w14:textId="77777777">
        <w:tc>
          <w:tcPr>
            <w:tcW w:w="2550" w:type="dxa"/>
            <w:tcBorders>
              <w:top w:val="single" w:sz="4" w:space="0" w:color="000000"/>
              <w:left w:val="single" w:sz="4" w:space="0" w:color="000000"/>
              <w:bottom w:val="single" w:sz="4" w:space="0" w:color="000000"/>
              <w:right w:val="nil"/>
            </w:tcBorders>
          </w:tcPr>
          <w:p w14:paraId="00000060" w14:textId="77777777" w:rsidR="0055457A" w:rsidRDefault="0055457A">
            <w:pPr>
              <w:rPr>
                <w:sz w:val="24"/>
                <w:szCs w:val="24"/>
              </w:rPr>
            </w:pPr>
          </w:p>
        </w:tc>
        <w:tc>
          <w:tcPr>
            <w:tcW w:w="1765" w:type="dxa"/>
            <w:tcBorders>
              <w:top w:val="single" w:sz="4" w:space="0" w:color="000000"/>
              <w:left w:val="nil"/>
              <w:bottom w:val="single" w:sz="4" w:space="0" w:color="000000"/>
              <w:right w:val="single" w:sz="4" w:space="0" w:color="000000"/>
            </w:tcBorders>
          </w:tcPr>
          <w:p w14:paraId="00000061" w14:textId="77777777" w:rsidR="0055457A" w:rsidRDefault="0055457A">
            <w:pPr>
              <w:rPr>
                <w:sz w:val="24"/>
                <w:szCs w:val="24"/>
              </w:rPr>
            </w:pPr>
          </w:p>
        </w:tc>
        <w:tc>
          <w:tcPr>
            <w:tcW w:w="1710" w:type="dxa"/>
            <w:tcBorders>
              <w:left w:val="single" w:sz="4" w:space="0" w:color="000000"/>
            </w:tcBorders>
          </w:tcPr>
          <w:p w14:paraId="00000062" w14:textId="77777777" w:rsidR="0055457A" w:rsidRDefault="00842C69">
            <w:pPr>
              <w:jc w:val="center"/>
              <w:rPr>
                <w:b/>
                <w:sz w:val="24"/>
                <w:szCs w:val="24"/>
              </w:rPr>
            </w:pPr>
            <w:r>
              <w:rPr>
                <w:b/>
                <w:sz w:val="24"/>
                <w:szCs w:val="24"/>
              </w:rPr>
              <w:t>(A)</w:t>
            </w:r>
          </w:p>
        </w:tc>
        <w:tc>
          <w:tcPr>
            <w:tcW w:w="1588" w:type="dxa"/>
          </w:tcPr>
          <w:p w14:paraId="00000063" w14:textId="77777777" w:rsidR="0055457A" w:rsidRDefault="00842C69">
            <w:pPr>
              <w:jc w:val="center"/>
              <w:rPr>
                <w:b/>
                <w:sz w:val="24"/>
                <w:szCs w:val="24"/>
              </w:rPr>
            </w:pPr>
            <w:r>
              <w:rPr>
                <w:b/>
                <w:sz w:val="24"/>
                <w:szCs w:val="24"/>
              </w:rPr>
              <w:t>(B)</w:t>
            </w:r>
          </w:p>
        </w:tc>
        <w:tc>
          <w:tcPr>
            <w:tcW w:w="1737" w:type="dxa"/>
          </w:tcPr>
          <w:p w14:paraId="00000064" w14:textId="77777777" w:rsidR="0055457A" w:rsidRDefault="00842C69">
            <w:pPr>
              <w:jc w:val="center"/>
              <w:rPr>
                <w:b/>
                <w:sz w:val="24"/>
                <w:szCs w:val="24"/>
              </w:rPr>
            </w:pPr>
            <w:r>
              <w:rPr>
                <w:b/>
                <w:sz w:val="24"/>
                <w:szCs w:val="24"/>
              </w:rPr>
              <w:t>(A) x (B)</w:t>
            </w:r>
          </w:p>
        </w:tc>
      </w:tr>
      <w:tr w:rsidR="0055457A" w14:paraId="63BF9C0B" w14:textId="77777777">
        <w:tc>
          <w:tcPr>
            <w:tcW w:w="2550" w:type="dxa"/>
            <w:tcBorders>
              <w:top w:val="single" w:sz="4" w:space="0" w:color="000000"/>
              <w:bottom w:val="single" w:sz="4" w:space="0" w:color="000000"/>
            </w:tcBorders>
          </w:tcPr>
          <w:p w14:paraId="00000065" w14:textId="77777777" w:rsidR="0055457A" w:rsidRDefault="00842C69">
            <w:pPr>
              <w:jc w:val="center"/>
              <w:rPr>
                <w:b/>
                <w:sz w:val="24"/>
                <w:szCs w:val="24"/>
              </w:rPr>
            </w:pPr>
            <w:r>
              <w:rPr>
                <w:b/>
                <w:sz w:val="24"/>
                <w:szCs w:val="24"/>
              </w:rPr>
              <w:t>Project</w:t>
            </w:r>
          </w:p>
        </w:tc>
        <w:tc>
          <w:tcPr>
            <w:tcW w:w="1765" w:type="dxa"/>
            <w:tcBorders>
              <w:top w:val="single" w:sz="4" w:space="0" w:color="000000"/>
            </w:tcBorders>
          </w:tcPr>
          <w:p w14:paraId="00000066" w14:textId="77777777" w:rsidR="0055457A" w:rsidRDefault="00842C69">
            <w:pPr>
              <w:jc w:val="center"/>
              <w:rPr>
                <w:b/>
                <w:sz w:val="24"/>
                <w:szCs w:val="24"/>
              </w:rPr>
            </w:pPr>
            <w:r>
              <w:rPr>
                <w:b/>
                <w:sz w:val="24"/>
                <w:szCs w:val="24"/>
              </w:rPr>
              <w:t>Criteria</w:t>
            </w:r>
          </w:p>
        </w:tc>
        <w:tc>
          <w:tcPr>
            <w:tcW w:w="1710" w:type="dxa"/>
          </w:tcPr>
          <w:p w14:paraId="00000067" w14:textId="77777777" w:rsidR="0055457A" w:rsidRDefault="00842C69">
            <w:pPr>
              <w:jc w:val="center"/>
              <w:rPr>
                <w:b/>
                <w:sz w:val="24"/>
                <w:szCs w:val="24"/>
              </w:rPr>
            </w:pPr>
            <w:r>
              <w:rPr>
                <w:b/>
                <w:sz w:val="24"/>
                <w:szCs w:val="24"/>
              </w:rPr>
              <w:t>Importance Weight</w:t>
            </w:r>
          </w:p>
        </w:tc>
        <w:tc>
          <w:tcPr>
            <w:tcW w:w="1588" w:type="dxa"/>
          </w:tcPr>
          <w:p w14:paraId="00000068" w14:textId="77777777" w:rsidR="0055457A" w:rsidRDefault="00842C69">
            <w:pPr>
              <w:jc w:val="center"/>
              <w:rPr>
                <w:b/>
                <w:sz w:val="24"/>
                <w:szCs w:val="24"/>
              </w:rPr>
            </w:pPr>
            <w:r>
              <w:rPr>
                <w:b/>
                <w:sz w:val="24"/>
                <w:szCs w:val="24"/>
              </w:rPr>
              <w:t>Score</w:t>
            </w:r>
          </w:p>
        </w:tc>
        <w:tc>
          <w:tcPr>
            <w:tcW w:w="1737" w:type="dxa"/>
          </w:tcPr>
          <w:p w14:paraId="00000069" w14:textId="77777777" w:rsidR="0055457A" w:rsidRDefault="00842C69">
            <w:pPr>
              <w:jc w:val="center"/>
              <w:rPr>
                <w:b/>
                <w:sz w:val="24"/>
                <w:szCs w:val="24"/>
              </w:rPr>
            </w:pPr>
            <w:r>
              <w:rPr>
                <w:b/>
                <w:sz w:val="24"/>
                <w:szCs w:val="24"/>
              </w:rPr>
              <w:t>Weighted Score</w:t>
            </w:r>
          </w:p>
        </w:tc>
      </w:tr>
      <w:tr w:rsidR="0055457A" w14:paraId="48D249F5" w14:textId="77777777">
        <w:trPr>
          <w:trHeight w:val="240"/>
        </w:trPr>
        <w:tc>
          <w:tcPr>
            <w:tcW w:w="2550" w:type="dxa"/>
            <w:vMerge w:val="restart"/>
            <w:tcBorders>
              <w:bottom w:val="single" w:sz="4" w:space="0" w:color="000000"/>
              <w:right w:val="single" w:sz="4" w:space="0" w:color="000000"/>
            </w:tcBorders>
          </w:tcPr>
          <w:p w14:paraId="0000006A" w14:textId="77777777" w:rsidR="0055457A" w:rsidRDefault="00842C69">
            <w:pPr>
              <w:rPr>
                <w:i/>
                <w:sz w:val="24"/>
                <w:szCs w:val="24"/>
              </w:rPr>
            </w:pPr>
            <w:r>
              <w:rPr>
                <w:i/>
                <w:sz w:val="24"/>
                <w:szCs w:val="24"/>
              </w:rPr>
              <w:t>Renovation of School Gymnasium</w:t>
            </w:r>
          </w:p>
          <w:p w14:paraId="0000006B" w14:textId="77777777" w:rsidR="0055457A" w:rsidRDefault="0055457A">
            <w:pPr>
              <w:rPr>
                <w:sz w:val="24"/>
                <w:szCs w:val="24"/>
              </w:rPr>
            </w:pPr>
          </w:p>
          <w:p w14:paraId="0000006C" w14:textId="77777777" w:rsidR="0055457A" w:rsidRDefault="0055457A">
            <w:pPr>
              <w:rPr>
                <w:sz w:val="24"/>
                <w:szCs w:val="24"/>
              </w:rPr>
            </w:pPr>
          </w:p>
        </w:tc>
        <w:tc>
          <w:tcPr>
            <w:tcW w:w="1765" w:type="dxa"/>
            <w:tcBorders>
              <w:left w:val="single" w:sz="4" w:space="0" w:color="000000"/>
            </w:tcBorders>
          </w:tcPr>
          <w:p w14:paraId="0000006D" w14:textId="77777777" w:rsidR="0055457A" w:rsidRDefault="00842C69">
            <w:pPr>
              <w:rPr>
                <w:sz w:val="24"/>
                <w:szCs w:val="24"/>
              </w:rPr>
            </w:pPr>
            <w:r>
              <w:rPr>
                <w:sz w:val="24"/>
                <w:szCs w:val="24"/>
              </w:rPr>
              <w:t>Cost</w:t>
            </w:r>
          </w:p>
        </w:tc>
        <w:tc>
          <w:tcPr>
            <w:tcW w:w="1710" w:type="dxa"/>
            <w:tcBorders>
              <w:bottom w:val="single" w:sz="4" w:space="0" w:color="000000"/>
            </w:tcBorders>
          </w:tcPr>
          <w:p w14:paraId="0000006E" w14:textId="77777777" w:rsidR="0055457A" w:rsidRDefault="00842C69">
            <w:pPr>
              <w:jc w:val="center"/>
              <w:rPr>
                <w:sz w:val="24"/>
                <w:szCs w:val="24"/>
              </w:rPr>
            </w:pPr>
            <w:r>
              <w:rPr>
                <w:sz w:val="24"/>
                <w:szCs w:val="24"/>
              </w:rPr>
              <w:t>3</w:t>
            </w:r>
          </w:p>
        </w:tc>
        <w:tc>
          <w:tcPr>
            <w:tcW w:w="1588" w:type="dxa"/>
          </w:tcPr>
          <w:p w14:paraId="0000006F" w14:textId="77777777" w:rsidR="0055457A" w:rsidRDefault="00842C69">
            <w:pPr>
              <w:jc w:val="center"/>
              <w:rPr>
                <w:sz w:val="24"/>
                <w:szCs w:val="24"/>
              </w:rPr>
            </w:pPr>
            <w:r>
              <w:rPr>
                <w:sz w:val="24"/>
                <w:szCs w:val="24"/>
              </w:rPr>
              <w:t>4</w:t>
            </w:r>
          </w:p>
        </w:tc>
        <w:tc>
          <w:tcPr>
            <w:tcW w:w="1737" w:type="dxa"/>
          </w:tcPr>
          <w:p w14:paraId="00000070" w14:textId="77777777" w:rsidR="0055457A" w:rsidRDefault="00842C69">
            <w:pPr>
              <w:jc w:val="center"/>
              <w:rPr>
                <w:sz w:val="24"/>
                <w:szCs w:val="24"/>
              </w:rPr>
            </w:pPr>
            <w:r>
              <w:rPr>
                <w:sz w:val="24"/>
                <w:szCs w:val="24"/>
              </w:rPr>
              <w:t>12</w:t>
            </w:r>
          </w:p>
        </w:tc>
      </w:tr>
      <w:tr w:rsidR="0055457A" w14:paraId="466C0E6D" w14:textId="77777777">
        <w:trPr>
          <w:trHeight w:val="701"/>
        </w:trPr>
        <w:tc>
          <w:tcPr>
            <w:tcW w:w="2550" w:type="dxa"/>
            <w:vMerge/>
            <w:tcBorders>
              <w:top w:val="single" w:sz="4" w:space="0" w:color="000000"/>
              <w:left w:val="single" w:sz="4" w:space="0" w:color="000000"/>
              <w:bottom w:val="nil"/>
              <w:right w:val="single" w:sz="4" w:space="0" w:color="000000"/>
            </w:tcBorders>
          </w:tcPr>
          <w:p w14:paraId="00000071" w14:textId="77777777" w:rsidR="0055457A" w:rsidRDefault="0055457A">
            <w:pPr>
              <w:rPr>
                <w:sz w:val="24"/>
                <w:szCs w:val="24"/>
              </w:rPr>
            </w:pPr>
          </w:p>
        </w:tc>
        <w:tc>
          <w:tcPr>
            <w:tcW w:w="1765" w:type="dxa"/>
            <w:tcBorders>
              <w:left w:val="single" w:sz="4" w:space="0" w:color="000000"/>
            </w:tcBorders>
          </w:tcPr>
          <w:p w14:paraId="00000072" w14:textId="77777777" w:rsidR="0055457A" w:rsidRDefault="00842C69">
            <w:pPr>
              <w:rPr>
                <w:sz w:val="24"/>
                <w:szCs w:val="24"/>
              </w:rPr>
            </w:pPr>
            <w:r>
              <w:rPr>
                <w:sz w:val="24"/>
                <w:szCs w:val="24"/>
              </w:rPr>
              <w:t>Return on Investment</w:t>
            </w:r>
          </w:p>
        </w:tc>
        <w:tc>
          <w:tcPr>
            <w:tcW w:w="1710" w:type="dxa"/>
            <w:tcBorders>
              <w:right w:val="nil"/>
            </w:tcBorders>
          </w:tcPr>
          <w:p w14:paraId="00000073" w14:textId="77777777" w:rsidR="0055457A" w:rsidRDefault="00842C69">
            <w:pPr>
              <w:pBdr>
                <w:top w:val="nil"/>
                <w:left w:val="nil"/>
                <w:bottom w:val="nil"/>
                <w:right w:val="nil"/>
                <w:between w:val="nil"/>
              </w:pBdr>
              <w:jc w:val="center"/>
              <w:rPr>
                <w:sz w:val="24"/>
                <w:szCs w:val="24"/>
              </w:rPr>
            </w:pPr>
            <w:r>
              <w:rPr>
                <w:sz w:val="24"/>
                <w:szCs w:val="24"/>
              </w:rPr>
              <w:t>1</w:t>
            </w:r>
          </w:p>
        </w:tc>
        <w:tc>
          <w:tcPr>
            <w:tcW w:w="1588" w:type="dxa"/>
            <w:tcBorders>
              <w:left w:val="nil"/>
            </w:tcBorders>
          </w:tcPr>
          <w:p w14:paraId="00000074" w14:textId="77777777" w:rsidR="0055457A" w:rsidRDefault="00842C69">
            <w:pPr>
              <w:pBdr>
                <w:top w:val="nil"/>
                <w:left w:val="nil"/>
                <w:bottom w:val="nil"/>
                <w:right w:val="nil"/>
                <w:between w:val="nil"/>
              </w:pBdr>
              <w:jc w:val="center"/>
              <w:rPr>
                <w:sz w:val="24"/>
                <w:szCs w:val="24"/>
              </w:rPr>
            </w:pPr>
            <w:r>
              <w:rPr>
                <w:sz w:val="24"/>
                <w:szCs w:val="24"/>
              </w:rPr>
              <w:t>2</w:t>
            </w:r>
          </w:p>
        </w:tc>
        <w:tc>
          <w:tcPr>
            <w:tcW w:w="1737" w:type="dxa"/>
          </w:tcPr>
          <w:p w14:paraId="00000075" w14:textId="77777777" w:rsidR="0055457A" w:rsidRDefault="00842C69">
            <w:pPr>
              <w:jc w:val="center"/>
              <w:rPr>
                <w:sz w:val="24"/>
                <w:szCs w:val="24"/>
              </w:rPr>
            </w:pPr>
            <w:r>
              <w:rPr>
                <w:sz w:val="24"/>
                <w:szCs w:val="24"/>
              </w:rPr>
              <w:t>2</w:t>
            </w:r>
          </w:p>
        </w:tc>
      </w:tr>
      <w:tr w:rsidR="0055457A" w14:paraId="3A723DF2" w14:textId="77777777">
        <w:trPr>
          <w:trHeight w:val="737"/>
        </w:trPr>
        <w:tc>
          <w:tcPr>
            <w:tcW w:w="2550" w:type="dxa"/>
            <w:vMerge/>
            <w:tcBorders>
              <w:top w:val="nil"/>
              <w:left w:val="single" w:sz="4" w:space="0" w:color="000000"/>
              <w:bottom w:val="nil"/>
              <w:right w:val="single" w:sz="4" w:space="0" w:color="000000"/>
            </w:tcBorders>
          </w:tcPr>
          <w:p w14:paraId="00000076" w14:textId="77777777" w:rsidR="0055457A" w:rsidRDefault="0055457A">
            <w:pPr>
              <w:rPr>
                <w:sz w:val="24"/>
                <w:szCs w:val="24"/>
              </w:rPr>
            </w:pPr>
          </w:p>
        </w:tc>
        <w:tc>
          <w:tcPr>
            <w:tcW w:w="1765" w:type="dxa"/>
            <w:tcBorders>
              <w:left w:val="single" w:sz="4" w:space="0" w:color="000000"/>
            </w:tcBorders>
          </w:tcPr>
          <w:p w14:paraId="00000077" w14:textId="77777777" w:rsidR="0055457A" w:rsidRDefault="00842C69">
            <w:pPr>
              <w:rPr>
                <w:sz w:val="24"/>
                <w:szCs w:val="24"/>
              </w:rPr>
            </w:pPr>
            <w:r>
              <w:rPr>
                <w:sz w:val="24"/>
                <w:szCs w:val="24"/>
              </w:rPr>
              <w:t>Organizational Fit</w:t>
            </w:r>
          </w:p>
        </w:tc>
        <w:tc>
          <w:tcPr>
            <w:tcW w:w="1710" w:type="dxa"/>
          </w:tcPr>
          <w:p w14:paraId="00000078" w14:textId="77777777" w:rsidR="0055457A" w:rsidRDefault="00842C69">
            <w:pPr>
              <w:jc w:val="center"/>
              <w:rPr>
                <w:sz w:val="24"/>
                <w:szCs w:val="24"/>
              </w:rPr>
            </w:pPr>
            <w:r>
              <w:rPr>
                <w:sz w:val="24"/>
                <w:szCs w:val="24"/>
              </w:rPr>
              <w:t>2</w:t>
            </w:r>
          </w:p>
        </w:tc>
        <w:tc>
          <w:tcPr>
            <w:tcW w:w="1588" w:type="dxa"/>
          </w:tcPr>
          <w:p w14:paraId="00000079" w14:textId="77777777" w:rsidR="0055457A" w:rsidRDefault="00842C69">
            <w:pPr>
              <w:jc w:val="center"/>
              <w:rPr>
                <w:sz w:val="24"/>
                <w:szCs w:val="24"/>
              </w:rPr>
            </w:pPr>
            <w:r>
              <w:rPr>
                <w:sz w:val="24"/>
                <w:szCs w:val="24"/>
              </w:rPr>
              <w:t>2</w:t>
            </w:r>
          </w:p>
        </w:tc>
        <w:tc>
          <w:tcPr>
            <w:tcW w:w="1737" w:type="dxa"/>
          </w:tcPr>
          <w:p w14:paraId="0000007A" w14:textId="77777777" w:rsidR="0055457A" w:rsidRDefault="00842C69">
            <w:pPr>
              <w:jc w:val="center"/>
              <w:rPr>
                <w:sz w:val="24"/>
                <w:szCs w:val="24"/>
              </w:rPr>
            </w:pPr>
            <w:r>
              <w:rPr>
                <w:sz w:val="24"/>
                <w:szCs w:val="24"/>
              </w:rPr>
              <w:t>4</w:t>
            </w:r>
          </w:p>
        </w:tc>
      </w:tr>
      <w:tr w:rsidR="0055457A" w14:paraId="4BBF384B" w14:textId="77777777">
        <w:trPr>
          <w:trHeight w:val="240"/>
        </w:trPr>
        <w:tc>
          <w:tcPr>
            <w:tcW w:w="2550" w:type="dxa"/>
            <w:vMerge/>
            <w:tcBorders>
              <w:top w:val="nil"/>
              <w:left w:val="single" w:sz="4" w:space="0" w:color="000000"/>
              <w:bottom w:val="nil"/>
              <w:right w:val="single" w:sz="4" w:space="0" w:color="000000"/>
            </w:tcBorders>
          </w:tcPr>
          <w:p w14:paraId="0000007B" w14:textId="77777777" w:rsidR="0055457A" w:rsidRDefault="0055457A">
            <w:pPr>
              <w:rPr>
                <w:sz w:val="24"/>
                <w:szCs w:val="24"/>
              </w:rPr>
            </w:pPr>
          </w:p>
        </w:tc>
        <w:tc>
          <w:tcPr>
            <w:tcW w:w="1765" w:type="dxa"/>
            <w:tcBorders>
              <w:left w:val="single" w:sz="4" w:space="0" w:color="000000"/>
            </w:tcBorders>
          </w:tcPr>
          <w:p w14:paraId="0000007C" w14:textId="77777777" w:rsidR="0055457A" w:rsidRDefault="00842C69">
            <w:pPr>
              <w:rPr>
                <w:sz w:val="24"/>
                <w:szCs w:val="24"/>
              </w:rPr>
            </w:pPr>
            <w:r>
              <w:rPr>
                <w:sz w:val="24"/>
                <w:szCs w:val="24"/>
              </w:rPr>
              <w:t>Length of Project</w:t>
            </w:r>
          </w:p>
        </w:tc>
        <w:tc>
          <w:tcPr>
            <w:tcW w:w="1710" w:type="dxa"/>
          </w:tcPr>
          <w:p w14:paraId="0000007D" w14:textId="77777777" w:rsidR="0055457A" w:rsidRDefault="00842C69">
            <w:pPr>
              <w:jc w:val="center"/>
              <w:rPr>
                <w:sz w:val="24"/>
                <w:szCs w:val="24"/>
              </w:rPr>
            </w:pPr>
            <w:r>
              <w:rPr>
                <w:sz w:val="24"/>
                <w:szCs w:val="24"/>
              </w:rPr>
              <w:t>3</w:t>
            </w:r>
          </w:p>
        </w:tc>
        <w:tc>
          <w:tcPr>
            <w:tcW w:w="1588" w:type="dxa"/>
          </w:tcPr>
          <w:p w14:paraId="0000007E" w14:textId="77777777" w:rsidR="0055457A" w:rsidRDefault="00842C69">
            <w:pPr>
              <w:jc w:val="center"/>
              <w:rPr>
                <w:sz w:val="24"/>
                <w:szCs w:val="24"/>
              </w:rPr>
            </w:pPr>
            <w:r>
              <w:rPr>
                <w:sz w:val="24"/>
                <w:szCs w:val="24"/>
              </w:rPr>
              <w:t>3</w:t>
            </w:r>
          </w:p>
        </w:tc>
        <w:tc>
          <w:tcPr>
            <w:tcW w:w="1737" w:type="dxa"/>
          </w:tcPr>
          <w:p w14:paraId="0000007F" w14:textId="77777777" w:rsidR="0055457A" w:rsidRDefault="00842C69">
            <w:pPr>
              <w:jc w:val="center"/>
              <w:rPr>
                <w:sz w:val="24"/>
                <w:szCs w:val="24"/>
              </w:rPr>
            </w:pPr>
            <w:r>
              <w:rPr>
                <w:sz w:val="24"/>
                <w:szCs w:val="24"/>
              </w:rPr>
              <w:t>9</w:t>
            </w:r>
          </w:p>
        </w:tc>
      </w:tr>
      <w:tr w:rsidR="0055457A" w14:paraId="01DF64C0" w14:textId="77777777">
        <w:trPr>
          <w:trHeight w:val="566"/>
        </w:trPr>
        <w:tc>
          <w:tcPr>
            <w:tcW w:w="2550" w:type="dxa"/>
            <w:vMerge/>
            <w:tcBorders>
              <w:top w:val="nil"/>
              <w:left w:val="single" w:sz="4" w:space="0" w:color="000000"/>
              <w:bottom w:val="nil"/>
              <w:right w:val="single" w:sz="4" w:space="0" w:color="000000"/>
            </w:tcBorders>
          </w:tcPr>
          <w:p w14:paraId="00000080" w14:textId="77777777" w:rsidR="0055457A" w:rsidRDefault="0055457A">
            <w:pPr>
              <w:rPr>
                <w:sz w:val="24"/>
                <w:szCs w:val="24"/>
              </w:rPr>
            </w:pPr>
          </w:p>
        </w:tc>
        <w:tc>
          <w:tcPr>
            <w:tcW w:w="1765" w:type="dxa"/>
            <w:tcBorders>
              <w:left w:val="single" w:sz="4" w:space="0" w:color="000000"/>
            </w:tcBorders>
          </w:tcPr>
          <w:p w14:paraId="00000081" w14:textId="77777777" w:rsidR="0055457A" w:rsidRDefault="00842C69">
            <w:pPr>
              <w:rPr>
                <w:sz w:val="24"/>
                <w:szCs w:val="24"/>
              </w:rPr>
            </w:pPr>
            <w:r>
              <w:rPr>
                <w:sz w:val="24"/>
                <w:szCs w:val="24"/>
              </w:rPr>
              <w:t>Quality of Life</w:t>
            </w:r>
          </w:p>
        </w:tc>
        <w:tc>
          <w:tcPr>
            <w:tcW w:w="1710" w:type="dxa"/>
          </w:tcPr>
          <w:p w14:paraId="00000082" w14:textId="77777777" w:rsidR="0055457A" w:rsidRDefault="00842C69">
            <w:pPr>
              <w:jc w:val="center"/>
              <w:rPr>
                <w:sz w:val="24"/>
                <w:szCs w:val="24"/>
              </w:rPr>
            </w:pPr>
            <w:r>
              <w:rPr>
                <w:sz w:val="24"/>
                <w:szCs w:val="24"/>
              </w:rPr>
              <w:t>1</w:t>
            </w:r>
          </w:p>
        </w:tc>
        <w:tc>
          <w:tcPr>
            <w:tcW w:w="1588" w:type="dxa"/>
          </w:tcPr>
          <w:p w14:paraId="00000083" w14:textId="77777777" w:rsidR="0055457A" w:rsidRDefault="00842C69">
            <w:pPr>
              <w:jc w:val="center"/>
              <w:rPr>
                <w:sz w:val="24"/>
                <w:szCs w:val="24"/>
              </w:rPr>
            </w:pPr>
            <w:r>
              <w:rPr>
                <w:sz w:val="24"/>
                <w:szCs w:val="24"/>
              </w:rPr>
              <w:t>2</w:t>
            </w:r>
          </w:p>
        </w:tc>
        <w:tc>
          <w:tcPr>
            <w:tcW w:w="1737" w:type="dxa"/>
          </w:tcPr>
          <w:p w14:paraId="00000084" w14:textId="77777777" w:rsidR="0055457A" w:rsidRDefault="00842C69">
            <w:pPr>
              <w:jc w:val="center"/>
              <w:rPr>
                <w:sz w:val="24"/>
                <w:szCs w:val="24"/>
              </w:rPr>
            </w:pPr>
            <w:r>
              <w:rPr>
                <w:sz w:val="24"/>
                <w:szCs w:val="24"/>
              </w:rPr>
              <w:t>2</w:t>
            </w:r>
          </w:p>
        </w:tc>
      </w:tr>
      <w:tr w:rsidR="0055457A" w14:paraId="7228C282" w14:textId="77777777">
        <w:trPr>
          <w:trHeight w:val="240"/>
        </w:trPr>
        <w:tc>
          <w:tcPr>
            <w:tcW w:w="2550" w:type="dxa"/>
            <w:vMerge/>
            <w:tcBorders>
              <w:top w:val="nil"/>
              <w:left w:val="single" w:sz="4" w:space="0" w:color="000000"/>
              <w:bottom w:val="nil"/>
              <w:right w:val="single" w:sz="4" w:space="0" w:color="000000"/>
            </w:tcBorders>
          </w:tcPr>
          <w:p w14:paraId="00000085" w14:textId="77777777" w:rsidR="0055457A" w:rsidRDefault="0055457A">
            <w:pPr>
              <w:rPr>
                <w:sz w:val="24"/>
                <w:szCs w:val="24"/>
              </w:rPr>
            </w:pPr>
          </w:p>
        </w:tc>
        <w:tc>
          <w:tcPr>
            <w:tcW w:w="1765" w:type="dxa"/>
            <w:tcBorders>
              <w:left w:val="single" w:sz="4" w:space="0" w:color="000000"/>
            </w:tcBorders>
          </w:tcPr>
          <w:p w14:paraId="00000086" w14:textId="77777777" w:rsidR="0055457A" w:rsidRDefault="00842C69">
            <w:pPr>
              <w:rPr>
                <w:sz w:val="24"/>
                <w:szCs w:val="24"/>
              </w:rPr>
            </w:pPr>
            <w:r>
              <w:rPr>
                <w:sz w:val="24"/>
                <w:szCs w:val="24"/>
              </w:rPr>
              <w:t>Development Risk</w:t>
            </w:r>
          </w:p>
          <w:p w14:paraId="00000087" w14:textId="77777777" w:rsidR="0055457A" w:rsidRDefault="0055457A">
            <w:pPr>
              <w:rPr>
                <w:sz w:val="24"/>
                <w:szCs w:val="24"/>
              </w:rPr>
            </w:pPr>
          </w:p>
        </w:tc>
        <w:tc>
          <w:tcPr>
            <w:tcW w:w="1710" w:type="dxa"/>
          </w:tcPr>
          <w:p w14:paraId="00000088" w14:textId="77777777" w:rsidR="0055457A" w:rsidRDefault="00842C69">
            <w:pPr>
              <w:jc w:val="center"/>
              <w:rPr>
                <w:sz w:val="24"/>
                <w:szCs w:val="24"/>
              </w:rPr>
            </w:pPr>
            <w:r>
              <w:rPr>
                <w:sz w:val="24"/>
                <w:szCs w:val="24"/>
              </w:rPr>
              <w:t>2</w:t>
            </w:r>
          </w:p>
        </w:tc>
        <w:tc>
          <w:tcPr>
            <w:tcW w:w="1588" w:type="dxa"/>
          </w:tcPr>
          <w:p w14:paraId="00000089" w14:textId="77777777" w:rsidR="0055457A" w:rsidRDefault="00842C69">
            <w:pPr>
              <w:jc w:val="center"/>
              <w:rPr>
                <w:sz w:val="24"/>
                <w:szCs w:val="24"/>
              </w:rPr>
            </w:pPr>
            <w:r>
              <w:rPr>
                <w:sz w:val="24"/>
                <w:szCs w:val="24"/>
              </w:rPr>
              <w:t>2</w:t>
            </w:r>
          </w:p>
        </w:tc>
        <w:tc>
          <w:tcPr>
            <w:tcW w:w="1737" w:type="dxa"/>
          </w:tcPr>
          <w:p w14:paraId="0000008A" w14:textId="77777777" w:rsidR="0055457A" w:rsidRDefault="00842C69">
            <w:pPr>
              <w:jc w:val="center"/>
              <w:rPr>
                <w:sz w:val="24"/>
                <w:szCs w:val="24"/>
              </w:rPr>
            </w:pPr>
            <w:r>
              <w:rPr>
                <w:sz w:val="24"/>
                <w:szCs w:val="24"/>
              </w:rPr>
              <w:t>4</w:t>
            </w:r>
          </w:p>
        </w:tc>
      </w:tr>
      <w:tr w:rsidR="0055457A" w14:paraId="20BAEE3E" w14:textId="77777777">
        <w:trPr>
          <w:trHeight w:val="692"/>
        </w:trPr>
        <w:tc>
          <w:tcPr>
            <w:tcW w:w="2550" w:type="dxa"/>
            <w:tcBorders>
              <w:top w:val="nil"/>
              <w:left w:val="single" w:sz="4" w:space="0" w:color="000000"/>
              <w:bottom w:val="single" w:sz="4" w:space="0" w:color="000000"/>
              <w:right w:val="single" w:sz="4" w:space="0" w:color="000000"/>
            </w:tcBorders>
          </w:tcPr>
          <w:p w14:paraId="0000008B" w14:textId="77777777" w:rsidR="0055457A" w:rsidRDefault="0055457A">
            <w:pPr>
              <w:rPr>
                <w:sz w:val="24"/>
                <w:szCs w:val="24"/>
              </w:rPr>
            </w:pPr>
          </w:p>
        </w:tc>
        <w:tc>
          <w:tcPr>
            <w:tcW w:w="1765" w:type="dxa"/>
            <w:tcBorders>
              <w:left w:val="single" w:sz="4" w:space="0" w:color="000000"/>
            </w:tcBorders>
          </w:tcPr>
          <w:p w14:paraId="0000008C" w14:textId="77777777" w:rsidR="0055457A" w:rsidRDefault="00842C69">
            <w:pPr>
              <w:rPr>
                <w:sz w:val="24"/>
                <w:szCs w:val="24"/>
              </w:rPr>
            </w:pPr>
            <w:r>
              <w:rPr>
                <w:sz w:val="24"/>
                <w:szCs w:val="24"/>
              </w:rPr>
              <w:t>Total Score</w:t>
            </w:r>
          </w:p>
        </w:tc>
        <w:tc>
          <w:tcPr>
            <w:tcW w:w="1710" w:type="dxa"/>
          </w:tcPr>
          <w:p w14:paraId="0000008D" w14:textId="77777777" w:rsidR="0055457A" w:rsidRDefault="0055457A">
            <w:pPr>
              <w:jc w:val="center"/>
              <w:rPr>
                <w:sz w:val="24"/>
                <w:szCs w:val="24"/>
              </w:rPr>
            </w:pPr>
          </w:p>
        </w:tc>
        <w:tc>
          <w:tcPr>
            <w:tcW w:w="1588" w:type="dxa"/>
          </w:tcPr>
          <w:p w14:paraId="0000008E" w14:textId="77777777" w:rsidR="0055457A" w:rsidRDefault="0055457A">
            <w:pPr>
              <w:jc w:val="center"/>
              <w:rPr>
                <w:sz w:val="24"/>
                <w:szCs w:val="24"/>
              </w:rPr>
            </w:pPr>
          </w:p>
        </w:tc>
        <w:tc>
          <w:tcPr>
            <w:tcW w:w="1737" w:type="dxa"/>
          </w:tcPr>
          <w:p w14:paraId="0000008F" w14:textId="77777777" w:rsidR="0055457A" w:rsidRDefault="00842C69">
            <w:pPr>
              <w:jc w:val="center"/>
              <w:rPr>
                <w:b/>
                <w:sz w:val="24"/>
                <w:szCs w:val="24"/>
              </w:rPr>
            </w:pPr>
            <w:r>
              <w:rPr>
                <w:b/>
                <w:sz w:val="24"/>
                <w:szCs w:val="24"/>
              </w:rPr>
              <w:t>33</w:t>
            </w:r>
          </w:p>
        </w:tc>
      </w:tr>
      <w:tr w:rsidR="0055457A" w14:paraId="3E52720D" w14:textId="77777777">
        <w:trPr>
          <w:trHeight w:val="240"/>
        </w:trPr>
        <w:tc>
          <w:tcPr>
            <w:tcW w:w="2550" w:type="dxa"/>
            <w:vMerge w:val="restart"/>
            <w:tcBorders>
              <w:top w:val="single" w:sz="4" w:space="0" w:color="000000"/>
              <w:bottom w:val="single" w:sz="4" w:space="0" w:color="000000"/>
            </w:tcBorders>
          </w:tcPr>
          <w:p w14:paraId="00000090" w14:textId="77777777" w:rsidR="0055457A" w:rsidRDefault="00842C69">
            <w:pPr>
              <w:rPr>
                <w:i/>
                <w:sz w:val="24"/>
                <w:szCs w:val="24"/>
              </w:rPr>
            </w:pPr>
            <w:r>
              <w:rPr>
                <w:i/>
                <w:sz w:val="24"/>
                <w:szCs w:val="24"/>
              </w:rPr>
              <w:t>Implementation of healthy meal choices and school ga</w:t>
            </w:r>
            <w:bookmarkStart w:id="23" w:name="_GoBack"/>
            <w:bookmarkEnd w:id="23"/>
            <w:r>
              <w:rPr>
                <w:i/>
                <w:sz w:val="24"/>
                <w:szCs w:val="24"/>
              </w:rPr>
              <w:t>rden</w:t>
            </w:r>
          </w:p>
        </w:tc>
        <w:tc>
          <w:tcPr>
            <w:tcW w:w="1765" w:type="dxa"/>
          </w:tcPr>
          <w:p w14:paraId="00000091" w14:textId="77777777" w:rsidR="0055457A" w:rsidRDefault="00842C69">
            <w:pPr>
              <w:rPr>
                <w:sz w:val="24"/>
                <w:szCs w:val="24"/>
              </w:rPr>
            </w:pPr>
            <w:r>
              <w:rPr>
                <w:sz w:val="24"/>
                <w:szCs w:val="24"/>
              </w:rPr>
              <w:t>Cost</w:t>
            </w:r>
          </w:p>
        </w:tc>
        <w:tc>
          <w:tcPr>
            <w:tcW w:w="1710" w:type="dxa"/>
          </w:tcPr>
          <w:p w14:paraId="00000092" w14:textId="77777777" w:rsidR="0055457A" w:rsidRDefault="00842C69">
            <w:pPr>
              <w:jc w:val="center"/>
              <w:rPr>
                <w:sz w:val="24"/>
                <w:szCs w:val="24"/>
              </w:rPr>
            </w:pPr>
            <w:r>
              <w:rPr>
                <w:sz w:val="24"/>
                <w:szCs w:val="24"/>
              </w:rPr>
              <w:t>3</w:t>
            </w:r>
          </w:p>
        </w:tc>
        <w:tc>
          <w:tcPr>
            <w:tcW w:w="1588" w:type="dxa"/>
          </w:tcPr>
          <w:p w14:paraId="00000093" w14:textId="77777777" w:rsidR="0055457A" w:rsidRDefault="00842C69">
            <w:pPr>
              <w:jc w:val="center"/>
              <w:rPr>
                <w:sz w:val="24"/>
                <w:szCs w:val="24"/>
              </w:rPr>
            </w:pPr>
            <w:r>
              <w:rPr>
                <w:sz w:val="24"/>
                <w:szCs w:val="24"/>
              </w:rPr>
              <w:t>3</w:t>
            </w:r>
          </w:p>
        </w:tc>
        <w:tc>
          <w:tcPr>
            <w:tcW w:w="1737" w:type="dxa"/>
          </w:tcPr>
          <w:p w14:paraId="00000094" w14:textId="77777777" w:rsidR="0055457A" w:rsidRDefault="00842C69">
            <w:pPr>
              <w:jc w:val="center"/>
              <w:rPr>
                <w:sz w:val="24"/>
                <w:szCs w:val="24"/>
              </w:rPr>
            </w:pPr>
            <w:r>
              <w:rPr>
                <w:sz w:val="24"/>
                <w:szCs w:val="24"/>
              </w:rPr>
              <w:t>9</w:t>
            </w:r>
          </w:p>
        </w:tc>
      </w:tr>
      <w:tr w:rsidR="0055457A" w14:paraId="7BEE3908" w14:textId="77777777">
        <w:trPr>
          <w:trHeight w:val="818"/>
        </w:trPr>
        <w:tc>
          <w:tcPr>
            <w:tcW w:w="2550" w:type="dxa"/>
            <w:vMerge/>
            <w:tcBorders>
              <w:top w:val="single" w:sz="4" w:space="0" w:color="000000"/>
              <w:left w:val="single" w:sz="4" w:space="0" w:color="000000"/>
              <w:bottom w:val="nil"/>
              <w:right w:val="single" w:sz="4" w:space="0" w:color="000000"/>
            </w:tcBorders>
          </w:tcPr>
          <w:p w14:paraId="00000095" w14:textId="77777777" w:rsidR="0055457A" w:rsidRDefault="0055457A">
            <w:pPr>
              <w:rPr>
                <w:sz w:val="24"/>
                <w:szCs w:val="24"/>
              </w:rPr>
            </w:pPr>
          </w:p>
        </w:tc>
        <w:tc>
          <w:tcPr>
            <w:tcW w:w="1765" w:type="dxa"/>
            <w:tcBorders>
              <w:left w:val="single" w:sz="4" w:space="0" w:color="000000"/>
            </w:tcBorders>
          </w:tcPr>
          <w:p w14:paraId="00000096" w14:textId="77777777" w:rsidR="0055457A" w:rsidRDefault="00842C69">
            <w:pPr>
              <w:rPr>
                <w:sz w:val="24"/>
                <w:szCs w:val="24"/>
              </w:rPr>
            </w:pPr>
            <w:r>
              <w:rPr>
                <w:sz w:val="24"/>
                <w:szCs w:val="24"/>
              </w:rPr>
              <w:t>Return on Investment</w:t>
            </w:r>
          </w:p>
        </w:tc>
        <w:tc>
          <w:tcPr>
            <w:tcW w:w="1710" w:type="dxa"/>
          </w:tcPr>
          <w:p w14:paraId="00000097" w14:textId="77777777" w:rsidR="0055457A" w:rsidRDefault="00842C69">
            <w:pPr>
              <w:jc w:val="center"/>
              <w:rPr>
                <w:sz w:val="24"/>
                <w:szCs w:val="24"/>
              </w:rPr>
            </w:pPr>
            <w:r>
              <w:rPr>
                <w:sz w:val="24"/>
                <w:szCs w:val="24"/>
              </w:rPr>
              <w:t>4</w:t>
            </w:r>
          </w:p>
        </w:tc>
        <w:tc>
          <w:tcPr>
            <w:tcW w:w="1588" w:type="dxa"/>
          </w:tcPr>
          <w:p w14:paraId="00000098" w14:textId="77777777" w:rsidR="0055457A" w:rsidRDefault="00842C69">
            <w:pPr>
              <w:jc w:val="center"/>
              <w:rPr>
                <w:sz w:val="24"/>
                <w:szCs w:val="24"/>
              </w:rPr>
            </w:pPr>
            <w:r>
              <w:rPr>
                <w:sz w:val="24"/>
                <w:szCs w:val="24"/>
              </w:rPr>
              <w:t>5</w:t>
            </w:r>
          </w:p>
        </w:tc>
        <w:tc>
          <w:tcPr>
            <w:tcW w:w="1737" w:type="dxa"/>
          </w:tcPr>
          <w:p w14:paraId="00000099" w14:textId="77777777" w:rsidR="0055457A" w:rsidRDefault="00842C69">
            <w:pPr>
              <w:jc w:val="center"/>
              <w:rPr>
                <w:sz w:val="24"/>
                <w:szCs w:val="24"/>
              </w:rPr>
            </w:pPr>
            <w:r>
              <w:rPr>
                <w:sz w:val="24"/>
                <w:szCs w:val="24"/>
              </w:rPr>
              <w:t>20</w:t>
            </w:r>
          </w:p>
        </w:tc>
      </w:tr>
      <w:tr w:rsidR="0055457A" w14:paraId="7D0EDFB7" w14:textId="77777777">
        <w:trPr>
          <w:trHeight w:val="845"/>
        </w:trPr>
        <w:tc>
          <w:tcPr>
            <w:tcW w:w="2550" w:type="dxa"/>
            <w:vMerge/>
            <w:tcBorders>
              <w:top w:val="nil"/>
              <w:left w:val="single" w:sz="4" w:space="0" w:color="000000"/>
              <w:bottom w:val="nil"/>
              <w:right w:val="single" w:sz="4" w:space="0" w:color="000000"/>
            </w:tcBorders>
          </w:tcPr>
          <w:p w14:paraId="0000009A" w14:textId="77777777" w:rsidR="0055457A" w:rsidRDefault="0055457A">
            <w:pPr>
              <w:rPr>
                <w:sz w:val="24"/>
                <w:szCs w:val="24"/>
              </w:rPr>
            </w:pPr>
          </w:p>
        </w:tc>
        <w:tc>
          <w:tcPr>
            <w:tcW w:w="1765" w:type="dxa"/>
            <w:tcBorders>
              <w:left w:val="single" w:sz="4" w:space="0" w:color="000000"/>
            </w:tcBorders>
          </w:tcPr>
          <w:p w14:paraId="0000009B" w14:textId="77777777" w:rsidR="0055457A" w:rsidRDefault="00842C69">
            <w:pPr>
              <w:rPr>
                <w:sz w:val="24"/>
                <w:szCs w:val="24"/>
              </w:rPr>
            </w:pPr>
            <w:r>
              <w:rPr>
                <w:sz w:val="24"/>
                <w:szCs w:val="24"/>
              </w:rPr>
              <w:t>Organizational Fit</w:t>
            </w:r>
          </w:p>
        </w:tc>
        <w:tc>
          <w:tcPr>
            <w:tcW w:w="1710" w:type="dxa"/>
          </w:tcPr>
          <w:p w14:paraId="0000009C" w14:textId="77777777" w:rsidR="0055457A" w:rsidRDefault="00842C69">
            <w:pPr>
              <w:jc w:val="center"/>
              <w:rPr>
                <w:sz w:val="24"/>
                <w:szCs w:val="24"/>
              </w:rPr>
            </w:pPr>
            <w:r>
              <w:rPr>
                <w:sz w:val="24"/>
                <w:szCs w:val="24"/>
              </w:rPr>
              <w:t>2</w:t>
            </w:r>
          </w:p>
        </w:tc>
        <w:tc>
          <w:tcPr>
            <w:tcW w:w="1588" w:type="dxa"/>
          </w:tcPr>
          <w:p w14:paraId="0000009D" w14:textId="77777777" w:rsidR="0055457A" w:rsidRDefault="00842C69">
            <w:pPr>
              <w:jc w:val="center"/>
              <w:rPr>
                <w:sz w:val="24"/>
                <w:szCs w:val="24"/>
              </w:rPr>
            </w:pPr>
            <w:r>
              <w:rPr>
                <w:sz w:val="24"/>
                <w:szCs w:val="24"/>
              </w:rPr>
              <w:t>3</w:t>
            </w:r>
          </w:p>
        </w:tc>
        <w:tc>
          <w:tcPr>
            <w:tcW w:w="1737" w:type="dxa"/>
          </w:tcPr>
          <w:p w14:paraId="0000009E" w14:textId="77777777" w:rsidR="0055457A" w:rsidRDefault="00842C69">
            <w:pPr>
              <w:jc w:val="center"/>
              <w:rPr>
                <w:sz w:val="24"/>
                <w:szCs w:val="24"/>
              </w:rPr>
            </w:pPr>
            <w:r>
              <w:rPr>
                <w:sz w:val="24"/>
                <w:szCs w:val="24"/>
              </w:rPr>
              <w:t>6</w:t>
            </w:r>
          </w:p>
        </w:tc>
      </w:tr>
      <w:tr w:rsidR="0055457A" w14:paraId="3EA95A67" w14:textId="77777777">
        <w:trPr>
          <w:trHeight w:val="710"/>
        </w:trPr>
        <w:tc>
          <w:tcPr>
            <w:tcW w:w="2550" w:type="dxa"/>
            <w:vMerge/>
            <w:tcBorders>
              <w:top w:val="nil"/>
              <w:left w:val="single" w:sz="4" w:space="0" w:color="000000"/>
              <w:bottom w:val="nil"/>
              <w:right w:val="single" w:sz="4" w:space="0" w:color="000000"/>
            </w:tcBorders>
          </w:tcPr>
          <w:p w14:paraId="0000009F" w14:textId="77777777" w:rsidR="0055457A" w:rsidRDefault="0055457A">
            <w:pPr>
              <w:rPr>
                <w:sz w:val="24"/>
                <w:szCs w:val="24"/>
              </w:rPr>
            </w:pPr>
          </w:p>
        </w:tc>
        <w:tc>
          <w:tcPr>
            <w:tcW w:w="1765" w:type="dxa"/>
            <w:tcBorders>
              <w:left w:val="single" w:sz="4" w:space="0" w:color="000000"/>
            </w:tcBorders>
          </w:tcPr>
          <w:p w14:paraId="000000A0" w14:textId="77777777" w:rsidR="0055457A" w:rsidRDefault="00842C69">
            <w:pPr>
              <w:rPr>
                <w:sz w:val="24"/>
                <w:szCs w:val="24"/>
              </w:rPr>
            </w:pPr>
            <w:r>
              <w:rPr>
                <w:sz w:val="24"/>
                <w:szCs w:val="24"/>
              </w:rPr>
              <w:t>Length of Project</w:t>
            </w:r>
          </w:p>
        </w:tc>
        <w:tc>
          <w:tcPr>
            <w:tcW w:w="1710" w:type="dxa"/>
          </w:tcPr>
          <w:p w14:paraId="000000A1" w14:textId="77777777" w:rsidR="0055457A" w:rsidRDefault="00842C69">
            <w:pPr>
              <w:jc w:val="center"/>
              <w:rPr>
                <w:sz w:val="24"/>
                <w:szCs w:val="24"/>
              </w:rPr>
            </w:pPr>
            <w:r>
              <w:rPr>
                <w:sz w:val="24"/>
                <w:szCs w:val="24"/>
              </w:rPr>
              <w:t>4</w:t>
            </w:r>
          </w:p>
        </w:tc>
        <w:tc>
          <w:tcPr>
            <w:tcW w:w="1588" w:type="dxa"/>
          </w:tcPr>
          <w:p w14:paraId="000000A2" w14:textId="77777777" w:rsidR="0055457A" w:rsidRDefault="00842C69">
            <w:pPr>
              <w:jc w:val="center"/>
              <w:rPr>
                <w:sz w:val="24"/>
                <w:szCs w:val="24"/>
              </w:rPr>
            </w:pPr>
            <w:r>
              <w:rPr>
                <w:sz w:val="24"/>
                <w:szCs w:val="24"/>
              </w:rPr>
              <w:t>4</w:t>
            </w:r>
          </w:p>
        </w:tc>
        <w:tc>
          <w:tcPr>
            <w:tcW w:w="1737" w:type="dxa"/>
          </w:tcPr>
          <w:p w14:paraId="000000A3" w14:textId="77777777" w:rsidR="0055457A" w:rsidRDefault="00842C69">
            <w:pPr>
              <w:jc w:val="center"/>
              <w:rPr>
                <w:sz w:val="24"/>
                <w:szCs w:val="24"/>
              </w:rPr>
            </w:pPr>
            <w:r>
              <w:rPr>
                <w:sz w:val="24"/>
                <w:szCs w:val="24"/>
              </w:rPr>
              <w:t>16</w:t>
            </w:r>
          </w:p>
        </w:tc>
      </w:tr>
      <w:tr w:rsidR="0055457A" w14:paraId="01FE030E" w14:textId="77777777">
        <w:trPr>
          <w:trHeight w:val="611"/>
        </w:trPr>
        <w:tc>
          <w:tcPr>
            <w:tcW w:w="2550" w:type="dxa"/>
            <w:vMerge/>
            <w:tcBorders>
              <w:top w:val="nil"/>
              <w:left w:val="single" w:sz="4" w:space="0" w:color="000000"/>
              <w:bottom w:val="nil"/>
              <w:right w:val="single" w:sz="4" w:space="0" w:color="000000"/>
            </w:tcBorders>
          </w:tcPr>
          <w:p w14:paraId="000000A4" w14:textId="77777777" w:rsidR="0055457A" w:rsidRDefault="0055457A">
            <w:pPr>
              <w:rPr>
                <w:sz w:val="24"/>
                <w:szCs w:val="24"/>
              </w:rPr>
            </w:pPr>
          </w:p>
        </w:tc>
        <w:tc>
          <w:tcPr>
            <w:tcW w:w="1765" w:type="dxa"/>
            <w:tcBorders>
              <w:left w:val="single" w:sz="4" w:space="0" w:color="000000"/>
            </w:tcBorders>
          </w:tcPr>
          <w:p w14:paraId="000000A5" w14:textId="77777777" w:rsidR="0055457A" w:rsidRDefault="00842C69">
            <w:pPr>
              <w:rPr>
                <w:sz w:val="24"/>
                <w:szCs w:val="24"/>
              </w:rPr>
            </w:pPr>
            <w:r>
              <w:rPr>
                <w:sz w:val="24"/>
                <w:szCs w:val="24"/>
              </w:rPr>
              <w:t>Quality of Life</w:t>
            </w:r>
          </w:p>
        </w:tc>
        <w:tc>
          <w:tcPr>
            <w:tcW w:w="1710" w:type="dxa"/>
          </w:tcPr>
          <w:p w14:paraId="000000A6" w14:textId="77777777" w:rsidR="0055457A" w:rsidRDefault="00842C69">
            <w:pPr>
              <w:jc w:val="center"/>
              <w:rPr>
                <w:sz w:val="24"/>
                <w:szCs w:val="24"/>
              </w:rPr>
            </w:pPr>
            <w:r>
              <w:rPr>
                <w:sz w:val="24"/>
                <w:szCs w:val="24"/>
              </w:rPr>
              <w:t>3</w:t>
            </w:r>
          </w:p>
        </w:tc>
        <w:tc>
          <w:tcPr>
            <w:tcW w:w="1588" w:type="dxa"/>
          </w:tcPr>
          <w:p w14:paraId="000000A7" w14:textId="77777777" w:rsidR="0055457A" w:rsidRDefault="00842C69">
            <w:pPr>
              <w:jc w:val="center"/>
              <w:rPr>
                <w:sz w:val="24"/>
                <w:szCs w:val="24"/>
              </w:rPr>
            </w:pPr>
            <w:r>
              <w:rPr>
                <w:sz w:val="24"/>
                <w:szCs w:val="24"/>
              </w:rPr>
              <w:t>3</w:t>
            </w:r>
          </w:p>
        </w:tc>
        <w:tc>
          <w:tcPr>
            <w:tcW w:w="1737" w:type="dxa"/>
          </w:tcPr>
          <w:p w14:paraId="000000A8" w14:textId="77777777" w:rsidR="0055457A" w:rsidRDefault="00842C69">
            <w:pPr>
              <w:jc w:val="center"/>
              <w:rPr>
                <w:sz w:val="24"/>
                <w:szCs w:val="24"/>
              </w:rPr>
            </w:pPr>
            <w:r>
              <w:rPr>
                <w:sz w:val="24"/>
                <w:szCs w:val="24"/>
              </w:rPr>
              <w:t>9</w:t>
            </w:r>
          </w:p>
        </w:tc>
      </w:tr>
      <w:tr w:rsidR="0055457A" w14:paraId="08C7D734" w14:textId="77777777">
        <w:trPr>
          <w:trHeight w:val="935"/>
        </w:trPr>
        <w:tc>
          <w:tcPr>
            <w:tcW w:w="2550" w:type="dxa"/>
            <w:vMerge/>
            <w:tcBorders>
              <w:top w:val="nil"/>
              <w:left w:val="single" w:sz="4" w:space="0" w:color="000000"/>
              <w:bottom w:val="nil"/>
              <w:right w:val="single" w:sz="4" w:space="0" w:color="000000"/>
            </w:tcBorders>
          </w:tcPr>
          <w:p w14:paraId="000000A9" w14:textId="77777777" w:rsidR="0055457A" w:rsidRDefault="0055457A">
            <w:pPr>
              <w:rPr>
                <w:sz w:val="24"/>
                <w:szCs w:val="24"/>
              </w:rPr>
            </w:pPr>
          </w:p>
        </w:tc>
        <w:tc>
          <w:tcPr>
            <w:tcW w:w="1765" w:type="dxa"/>
            <w:tcBorders>
              <w:left w:val="single" w:sz="4" w:space="0" w:color="000000"/>
            </w:tcBorders>
          </w:tcPr>
          <w:p w14:paraId="000000AA" w14:textId="77777777" w:rsidR="0055457A" w:rsidRDefault="00842C69">
            <w:pPr>
              <w:rPr>
                <w:sz w:val="24"/>
                <w:szCs w:val="24"/>
              </w:rPr>
            </w:pPr>
            <w:r>
              <w:rPr>
                <w:sz w:val="24"/>
                <w:szCs w:val="24"/>
              </w:rPr>
              <w:t>Development Risk</w:t>
            </w:r>
          </w:p>
          <w:p w14:paraId="000000AB" w14:textId="77777777" w:rsidR="0055457A" w:rsidRDefault="0055457A">
            <w:pPr>
              <w:rPr>
                <w:sz w:val="24"/>
                <w:szCs w:val="24"/>
              </w:rPr>
            </w:pPr>
          </w:p>
        </w:tc>
        <w:tc>
          <w:tcPr>
            <w:tcW w:w="1710" w:type="dxa"/>
          </w:tcPr>
          <w:p w14:paraId="000000AC" w14:textId="77777777" w:rsidR="0055457A" w:rsidRDefault="00842C69">
            <w:pPr>
              <w:jc w:val="center"/>
              <w:rPr>
                <w:sz w:val="24"/>
                <w:szCs w:val="24"/>
              </w:rPr>
            </w:pPr>
            <w:r>
              <w:rPr>
                <w:sz w:val="24"/>
                <w:szCs w:val="24"/>
              </w:rPr>
              <w:t>3</w:t>
            </w:r>
          </w:p>
        </w:tc>
        <w:tc>
          <w:tcPr>
            <w:tcW w:w="1588" w:type="dxa"/>
          </w:tcPr>
          <w:p w14:paraId="000000AD" w14:textId="77777777" w:rsidR="0055457A" w:rsidRDefault="00842C69">
            <w:pPr>
              <w:jc w:val="center"/>
              <w:rPr>
                <w:sz w:val="24"/>
                <w:szCs w:val="24"/>
              </w:rPr>
            </w:pPr>
            <w:r>
              <w:rPr>
                <w:sz w:val="24"/>
                <w:szCs w:val="24"/>
              </w:rPr>
              <w:t>3</w:t>
            </w:r>
          </w:p>
        </w:tc>
        <w:tc>
          <w:tcPr>
            <w:tcW w:w="1737" w:type="dxa"/>
          </w:tcPr>
          <w:p w14:paraId="000000AE" w14:textId="77777777" w:rsidR="0055457A" w:rsidRDefault="00842C69">
            <w:pPr>
              <w:jc w:val="center"/>
              <w:rPr>
                <w:sz w:val="24"/>
                <w:szCs w:val="24"/>
              </w:rPr>
            </w:pPr>
            <w:r>
              <w:rPr>
                <w:sz w:val="24"/>
                <w:szCs w:val="24"/>
              </w:rPr>
              <w:t>9</w:t>
            </w:r>
          </w:p>
        </w:tc>
      </w:tr>
      <w:tr w:rsidR="0055457A" w14:paraId="75979253" w14:textId="77777777" w:rsidTr="008472E0">
        <w:trPr>
          <w:trHeight w:val="359"/>
        </w:trPr>
        <w:tc>
          <w:tcPr>
            <w:tcW w:w="2550" w:type="dxa"/>
            <w:vMerge/>
            <w:tcBorders>
              <w:top w:val="nil"/>
              <w:left w:val="single" w:sz="4" w:space="0" w:color="000000"/>
              <w:bottom w:val="single" w:sz="4" w:space="0" w:color="000000"/>
              <w:right w:val="single" w:sz="4" w:space="0" w:color="000000"/>
            </w:tcBorders>
          </w:tcPr>
          <w:p w14:paraId="000000AF" w14:textId="77777777" w:rsidR="0055457A" w:rsidRDefault="0055457A">
            <w:pPr>
              <w:rPr>
                <w:sz w:val="24"/>
                <w:szCs w:val="24"/>
              </w:rPr>
            </w:pPr>
          </w:p>
        </w:tc>
        <w:tc>
          <w:tcPr>
            <w:tcW w:w="1765" w:type="dxa"/>
            <w:tcBorders>
              <w:left w:val="single" w:sz="4" w:space="0" w:color="000000"/>
            </w:tcBorders>
          </w:tcPr>
          <w:p w14:paraId="000000B0" w14:textId="77777777" w:rsidR="0055457A" w:rsidRDefault="00842C69">
            <w:pPr>
              <w:rPr>
                <w:sz w:val="24"/>
                <w:szCs w:val="24"/>
              </w:rPr>
            </w:pPr>
            <w:r>
              <w:rPr>
                <w:sz w:val="24"/>
                <w:szCs w:val="24"/>
              </w:rPr>
              <w:t>Total Score</w:t>
            </w:r>
          </w:p>
        </w:tc>
        <w:tc>
          <w:tcPr>
            <w:tcW w:w="1710" w:type="dxa"/>
          </w:tcPr>
          <w:p w14:paraId="000000B1" w14:textId="77777777" w:rsidR="0055457A" w:rsidRDefault="0055457A">
            <w:pPr>
              <w:jc w:val="center"/>
              <w:rPr>
                <w:sz w:val="24"/>
                <w:szCs w:val="24"/>
              </w:rPr>
            </w:pPr>
          </w:p>
        </w:tc>
        <w:tc>
          <w:tcPr>
            <w:tcW w:w="1588" w:type="dxa"/>
          </w:tcPr>
          <w:p w14:paraId="000000B2" w14:textId="77777777" w:rsidR="0055457A" w:rsidRDefault="0055457A">
            <w:pPr>
              <w:jc w:val="center"/>
              <w:rPr>
                <w:sz w:val="24"/>
                <w:szCs w:val="24"/>
              </w:rPr>
            </w:pPr>
          </w:p>
        </w:tc>
        <w:tc>
          <w:tcPr>
            <w:tcW w:w="1737" w:type="dxa"/>
          </w:tcPr>
          <w:p w14:paraId="000000B3" w14:textId="77777777" w:rsidR="0055457A" w:rsidRDefault="00842C69">
            <w:pPr>
              <w:jc w:val="center"/>
              <w:rPr>
                <w:b/>
                <w:sz w:val="24"/>
                <w:szCs w:val="24"/>
              </w:rPr>
            </w:pPr>
            <w:r>
              <w:rPr>
                <w:b/>
                <w:sz w:val="24"/>
                <w:szCs w:val="24"/>
              </w:rPr>
              <w:t>69</w:t>
            </w:r>
          </w:p>
        </w:tc>
      </w:tr>
      <w:tr w:rsidR="0055457A" w14:paraId="52D55FF8" w14:textId="77777777">
        <w:trPr>
          <w:trHeight w:val="557"/>
        </w:trPr>
        <w:tc>
          <w:tcPr>
            <w:tcW w:w="2550" w:type="dxa"/>
            <w:vMerge w:val="restart"/>
            <w:tcBorders>
              <w:top w:val="single" w:sz="4" w:space="0" w:color="000000"/>
              <w:bottom w:val="single" w:sz="4" w:space="0" w:color="000000"/>
            </w:tcBorders>
          </w:tcPr>
          <w:p w14:paraId="000000B4" w14:textId="271B5D04" w:rsidR="0055457A" w:rsidRDefault="00842C69">
            <w:pPr>
              <w:rPr>
                <w:i/>
                <w:sz w:val="24"/>
                <w:szCs w:val="24"/>
              </w:rPr>
            </w:pPr>
            <w:r>
              <w:rPr>
                <w:i/>
                <w:sz w:val="24"/>
                <w:szCs w:val="24"/>
              </w:rPr>
              <w:t xml:space="preserve">IT infrastructure enhancement to support online courses (virtual </w:t>
            </w:r>
            <w:r w:rsidR="008D1291">
              <w:rPr>
                <w:i/>
                <w:sz w:val="24"/>
                <w:szCs w:val="24"/>
              </w:rPr>
              <w:t>environment) for</w:t>
            </w:r>
            <w:r>
              <w:rPr>
                <w:i/>
                <w:sz w:val="24"/>
                <w:szCs w:val="24"/>
              </w:rPr>
              <w:t xml:space="preserve"> high school students</w:t>
            </w:r>
          </w:p>
          <w:p w14:paraId="000000B5" w14:textId="77777777" w:rsidR="0055457A" w:rsidRDefault="0055457A">
            <w:pPr>
              <w:rPr>
                <w:sz w:val="24"/>
                <w:szCs w:val="24"/>
              </w:rPr>
            </w:pPr>
          </w:p>
        </w:tc>
        <w:tc>
          <w:tcPr>
            <w:tcW w:w="1765" w:type="dxa"/>
          </w:tcPr>
          <w:p w14:paraId="000000B6" w14:textId="77777777" w:rsidR="0055457A" w:rsidRDefault="00842C69">
            <w:pPr>
              <w:rPr>
                <w:sz w:val="24"/>
                <w:szCs w:val="24"/>
              </w:rPr>
            </w:pPr>
            <w:r>
              <w:rPr>
                <w:sz w:val="24"/>
                <w:szCs w:val="24"/>
              </w:rPr>
              <w:t>Cost</w:t>
            </w:r>
          </w:p>
        </w:tc>
        <w:tc>
          <w:tcPr>
            <w:tcW w:w="1710" w:type="dxa"/>
          </w:tcPr>
          <w:p w14:paraId="000000B7" w14:textId="77777777" w:rsidR="0055457A" w:rsidRDefault="00842C69">
            <w:pPr>
              <w:jc w:val="center"/>
              <w:rPr>
                <w:sz w:val="24"/>
                <w:szCs w:val="24"/>
              </w:rPr>
            </w:pPr>
            <w:r>
              <w:rPr>
                <w:sz w:val="24"/>
                <w:szCs w:val="24"/>
              </w:rPr>
              <w:t>3</w:t>
            </w:r>
          </w:p>
        </w:tc>
        <w:tc>
          <w:tcPr>
            <w:tcW w:w="1588" w:type="dxa"/>
          </w:tcPr>
          <w:p w14:paraId="000000B8" w14:textId="77777777" w:rsidR="0055457A" w:rsidRDefault="00842C69">
            <w:pPr>
              <w:jc w:val="center"/>
              <w:rPr>
                <w:sz w:val="24"/>
                <w:szCs w:val="24"/>
              </w:rPr>
            </w:pPr>
            <w:r>
              <w:rPr>
                <w:sz w:val="24"/>
                <w:szCs w:val="24"/>
              </w:rPr>
              <w:t>4</w:t>
            </w:r>
          </w:p>
        </w:tc>
        <w:tc>
          <w:tcPr>
            <w:tcW w:w="1737" w:type="dxa"/>
          </w:tcPr>
          <w:p w14:paraId="000000B9" w14:textId="77777777" w:rsidR="0055457A" w:rsidRDefault="00842C69">
            <w:pPr>
              <w:jc w:val="center"/>
              <w:rPr>
                <w:sz w:val="24"/>
                <w:szCs w:val="24"/>
              </w:rPr>
            </w:pPr>
            <w:r>
              <w:rPr>
                <w:sz w:val="24"/>
                <w:szCs w:val="24"/>
              </w:rPr>
              <w:t>12</w:t>
            </w:r>
          </w:p>
        </w:tc>
      </w:tr>
      <w:tr w:rsidR="0055457A" w14:paraId="5ECF9851" w14:textId="77777777">
        <w:trPr>
          <w:trHeight w:val="863"/>
        </w:trPr>
        <w:tc>
          <w:tcPr>
            <w:tcW w:w="2550" w:type="dxa"/>
            <w:vMerge/>
            <w:tcBorders>
              <w:top w:val="single" w:sz="4" w:space="0" w:color="000000"/>
              <w:left w:val="single" w:sz="4" w:space="0" w:color="000000"/>
              <w:bottom w:val="nil"/>
              <w:right w:val="single" w:sz="4" w:space="0" w:color="000000"/>
            </w:tcBorders>
          </w:tcPr>
          <w:p w14:paraId="000000BA" w14:textId="77777777" w:rsidR="0055457A" w:rsidRDefault="0055457A">
            <w:pPr>
              <w:rPr>
                <w:sz w:val="24"/>
                <w:szCs w:val="24"/>
              </w:rPr>
            </w:pPr>
          </w:p>
        </w:tc>
        <w:tc>
          <w:tcPr>
            <w:tcW w:w="1765" w:type="dxa"/>
            <w:tcBorders>
              <w:left w:val="single" w:sz="4" w:space="0" w:color="000000"/>
            </w:tcBorders>
          </w:tcPr>
          <w:p w14:paraId="000000BB" w14:textId="77777777" w:rsidR="0055457A" w:rsidRDefault="00842C69">
            <w:pPr>
              <w:rPr>
                <w:sz w:val="24"/>
                <w:szCs w:val="24"/>
              </w:rPr>
            </w:pPr>
            <w:r>
              <w:rPr>
                <w:sz w:val="24"/>
                <w:szCs w:val="24"/>
              </w:rPr>
              <w:t>Return on Investment</w:t>
            </w:r>
          </w:p>
        </w:tc>
        <w:tc>
          <w:tcPr>
            <w:tcW w:w="1710" w:type="dxa"/>
          </w:tcPr>
          <w:p w14:paraId="000000BC" w14:textId="77777777" w:rsidR="0055457A" w:rsidRDefault="00842C69">
            <w:pPr>
              <w:jc w:val="center"/>
              <w:rPr>
                <w:sz w:val="24"/>
                <w:szCs w:val="24"/>
              </w:rPr>
            </w:pPr>
            <w:r>
              <w:rPr>
                <w:sz w:val="24"/>
                <w:szCs w:val="24"/>
              </w:rPr>
              <w:t>1</w:t>
            </w:r>
          </w:p>
        </w:tc>
        <w:tc>
          <w:tcPr>
            <w:tcW w:w="1588" w:type="dxa"/>
          </w:tcPr>
          <w:p w14:paraId="000000BD" w14:textId="77777777" w:rsidR="0055457A" w:rsidRDefault="00842C69">
            <w:pPr>
              <w:jc w:val="center"/>
              <w:rPr>
                <w:sz w:val="24"/>
                <w:szCs w:val="24"/>
              </w:rPr>
            </w:pPr>
            <w:r>
              <w:rPr>
                <w:sz w:val="24"/>
                <w:szCs w:val="24"/>
              </w:rPr>
              <w:t>5</w:t>
            </w:r>
          </w:p>
        </w:tc>
        <w:tc>
          <w:tcPr>
            <w:tcW w:w="1737" w:type="dxa"/>
          </w:tcPr>
          <w:p w14:paraId="000000BE" w14:textId="77777777" w:rsidR="0055457A" w:rsidRDefault="00842C69">
            <w:pPr>
              <w:jc w:val="center"/>
              <w:rPr>
                <w:sz w:val="24"/>
                <w:szCs w:val="24"/>
              </w:rPr>
            </w:pPr>
            <w:r>
              <w:rPr>
                <w:sz w:val="24"/>
                <w:szCs w:val="24"/>
              </w:rPr>
              <w:t>5</w:t>
            </w:r>
          </w:p>
        </w:tc>
      </w:tr>
      <w:tr w:rsidR="0055457A" w14:paraId="5D13327E" w14:textId="77777777">
        <w:trPr>
          <w:trHeight w:val="890"/>
        </w:trPr>
        <w:tc>
          <w:tcPr>
            <w:tcW w:w="2550" w:type="dxa"/>
            <w:vMerge/>
            <w:tcBorders>
              <w:top w:val="nil"/>
              <w:left w:val="single" w:sz="4" w:space="0" w:color="000000"/>
              <w:bottom w:val="nil"/>
              <w:right w:val="single" w:sz="4" w:space="0" w:color="000000"/>
            </w:tcBorders>
          </w:tcPr>
          <w:p w14:paraId="000000BF" w14:textId="77777777" w:rsidR="0055457A" w:rsidRDefault="0055457A">
            <w:pPr>
              <w:rPr>
                <w:sz w:val="24"/>
                <w:szCs w:val="24"/>
              </w:rPr>
            </w:pPr>
          </w:p>
        </w:tc>
        <w:tc>
          <w:tcPr>
            <w:tcW w:w="1765" w:type="dxa"/>
            <w:tcBorders>
              <w:left w:val="single" w:sz="4" w:space="0" w:color="000000"/>
            </w:tcBorders>
          </w:tcPr>
          <w:p w14:paraId="000000C0" w14:textId="77777777" w:rsidR="0055457A" w:rsidRDefault="00842C69">
            <w:pPr>
              <w:rPr>
                <w:sz w:val="24"/>
                <w:szCs w:val="24"/>
              </w:rPr>
            </w:pPr>
            <w:r>
              <w:rPr>
                <w:sz w:val="24"/>
                <w:szCs w:val="24"/>
              </w:rPr>
              <w:t>Organizational Fit</w:t>
            </w:r>
          </w:p>
        </w:tc>
        <w:tc>
          <w:tcPr>
            <w:tcW w:w="1710" w:type="dxa"/>
          </w:tcPr>
          <w:p w14:paraId="000000C1" w14:textId="77777777" w:rsidR="0055457A" w:rsidRDefault="00842C69">
            <w:pPr>
              <w:jc w:val="center"/>
              <w:rPr>
                <w:sz w:val="24"/>
                <w:szCs w:val="24"/>
              </w:rPr>
            </w:pPr>
            <w:r>
              <w:rPr>
                <w:sz w:val="24"/>
                <w:szCs w:val="24"/>
              </w:rPr>
              <w:t>3</w:t>
            </w:r>
          </w:p>
        </w:tc>
        <w:tc>
          <w:tcPr>
            <w:tcW w:w="1588" w:type="dxa"/>
          </w:tcPr>
          <w:p w14:paraId="000000C2" w14:textId="77777777" w:rsidR="0055457A" w:rsidRDefault="00842C69">
            <w:pPr>
              <w:jc w:val="center"/>
              <w:rPr>
                <w:sz w:val="24"/>
                <w:szCs w:val="24"/>
              </w:rPr>
            </w:pPr>
            <w:r>
              <w:rPr>
                <w:sz w:val="24"/>
                <w:szCs w:val="24"/>
              </w:rPr>
              <w:t>4</w:t>
            </w:r>
          </w:p>
        </w:tc>
        <w:tc>
          <w:tcPr>
            <w:tcW w:w="1737" w:type="dxa"/>
          </w:tcPr>
          <w:p w14:paraId="000000C3" w14:textId="77777777" w:rsidR="0055457A" w:rsidRDefault="00842C69">
            <w:pPr>
              <w:jc w:val="center"/>
              <w:rPr>
                <w:sz w:val="24"/>
                <w:szCs w:val="24"/>
              </w:rPr>
            </w:pPr>
            <w:r>
              <w:rPr>
                <w:sz w:val="24"/>
                <w:szCs w:val="24"/>
              </w:rPr>
              <w:t>12</w:t>
            </w:r>
          </w:p>
        </w:tc>
      </w:tr>
      <w:tr w:rsidR="0055457A" w14:paraId="4484E829" w14:textId="77777777">
        <w:trPr>
          <w:trHeight w:val="980"/>
        </w:trPr>
        <w:tc>
          <w:tcPr>
            <w:tcW w:w="2550" w:type="dxa"/>
            <w:vMerge/>
            <w:tcBorders>
              <w:top w:val="nil"/>
              <w:left w:val="single" w:sz="4" w:space="0" w:color="000000"/>
              <w:bottom w:val="nil"/>
              <w:right w:val="single" w:sz="4" w:space="0" w:color="000000"/>
            </w:tcBorders>
          </w:tcPr>
          <w:p w14:paraId="000000C4" w14:textId="77777777" w:rsidR="0055457A" w:rsidRDefault="0055457A">
            <w:pPr>
              <w:rPr>
                <w:sz w:val="24"/>
                <w:szCs w:val="24"/>
              </w:rPr>
            </w:pPr>
          </w:p>
        </w:tc>
        <w:tc>
          <w:tcPr>
            <w:tcW w:w="1765" w:type="dxa"/>
            <w:tcBorders>
              <w:left w:val="single" w:sz="4" w:space="0" w:color="000000"/>
            </w:tcBorders>
          </w:tcPr>
          <w:p w14:paraId="000000C5" w14:textId="77777777" w:rsidR="0055457A" w:rsidRDefault="00842C69">
            <w:pPr>
              <w:rPr>
                <w:sz w:val="24"/>
                <w:szCs w:val="24"/>
              </w:rPr>
            </w:pPr>
            <w:r>
              <w:rPr>
                <w:sz w:val="24"/>
                <w:szCs w:val="24"/>
              </w:rPr>
              <w:t>Length of Project</w:t>
            </w:r>
          </w:p>
        </w:tc>
        <w:tc>
          <w:tcPr>
            <w:tcW w:w="1710" w:type="dxa"/>
          </w:tcPr>
          <w:p w14:paraId="000000C6" w14:textId="77777777" w:rsidR="0055457A" w:rsidRDefault="00842C69">
            <w:pPr>
              <w:jc w:val="center"/>
              <w:rPr>
                <w:sz w:val="24"/>
                <w:szCs w:val="24"/>
              </w:rPr>
            </w:pPr>
            <w:r>
              <w:rPr>
                <w:sz w:val="24"/>
                <w:szCs w:val="24"/>
              </w:rPr>
              <w:t>2</w:t>
            </w:r>
          </w:p>
        </w:tc>
        <w:tc>
          <w:tcPr>
            <w:tcW w:w="1588" w:type="dxa"/>
          </w:tcPr>
          <w:p w14:paraId="000000C7" w14:textId="77777777" w:rsidR="0055457A" w:rsidRDefault="00842C69">
            <w:pPr>
              <w:jc w:val="center"/>
              <w:rPr>
                <w:sz w:val="24"/>
                <w:szCs w:val="24"/>
              </w:rPr>
            </w:pPr>
            <w:r>
              <w:rPr>
                <w:sz w:val="24"/>
                <w:szCs w:val="24"/>
              </w:rPr>
              <w:t>5</w:t>
            </w:r>
          </w:p>
        </w:tc>
        <w:tc>
          <w:tcPr>
            <w:tcW w:w="1737" w:type="dxa"/>
          </w:tcPr>
          <w:p w14:paraId="000000C8" w14:textId="77777777" w:rsidR="0055457A" w:rsidRDefault="00842C69">
            <w:pPr>
              <w:jc w:val="center"/>
              <w:rPr>
                <w:sz w:val="24"/>
                <w:szCs w:val="24"/>
              </w:rPr>
            </w:pPr>
            <w:r>
              <w:rPr>
                <w:sz w:val="24"/>
                <w:szCs w:val="24"/>
              </w:rPr>
              <w:t>10</w:t>
            </w:r>
          </w:p>
        </w:tc>
      </w:tr>
      <w:tr w:rsidR="0055457A" w14:paraId="39CB4550" w14:textId="77777777">
        <w:trPr>
          <w:trHeight w:val="800"/>
        </w:trPr>
        <w:tc>
          <w:tcPr>
            <w:tcW w:w="2550" w:type="dxa"/>
            <w:vMerge/>
            <w:tcBorders>
              <w:top w:val="nil"/>
              <w:left w:val="single" w:sz="4" w:space="0" w:color="000000"/>
              <w:bottom w:val="nil"/>
              <w:right w:val="single" w:sz="4" w:space="0" w:color="000000"/>
            </w:tcBorders>
          </w:tcPr>
          <w:p w14:paraId="000000C9" w14:textId="77777777" w:rsidR="0055457A" w:rsidRDefault="0055457A">
            <w:pPr>
              <w:rPr>
                <w:sz w:val="24"/>
                <w:szCs w:val="24"/>
              </w:rPr>
            </w:pPr>
          </w:p>
        </w:tc>
        <w:tc>
          <w:tcPr>
            <w:tcW w:w="1765" w:type="dxa"/>
            <w:tcBorders>
              <w:left w:val="single" w:sz="4" w:space="0" w:color="000000"/>
            </w:tcBorders>
          </w:tcPr>
          <w:p w14:paraId="000000CA" w14:textId="77777777" w:rsidR="0055457A" w:rsidRDefault="00842C69">
            <w:pPr>
              <w:rPr>
                <w:sz w:val="24"/>
                <w:szCs w:val="24"/>
              </w:rPr>
            </w:pPr>
            <w:r>
              <w:rPr>
                <w:sz w:val="24"/>
                <w:szCs w:val="24"/>
              </w:rPr>
              <w:t>Quality of Life</w:t>
            </w:r>
          </w:p>
        </w:tc>
        <w:tc>
          <w:tcPr>
            <w:tcW w:w="1710" w:type="dxa"/>
          </w:tcPr>
          <w:p w14:paraId="000000CB" w14:textId="77777777" w:rsidR="0055457A" w:rsidRDefault="00842C69">
            <w:pPr>
              <w:jc w:val="center"/>
              <w:rPr>
                <w:sz w:val="24"/>
                <w:szCs w:val="24"/>
              </w:rPr>
            </w:pPr>
            <w:r>
              <w:rPr>
                <w:sz w:val="24"/>
                <w:szCs w:val="24"/>
              </w:rPr>
              <w:t>4</w:t>
            </w:r>
          </w:p>
        </w:tc>
        <w:tc>
          <w:tcPr>
            <w:tcW w:w="1588" w:type="dxa"/>
          </w:tcPr>
          <w:p w14:paraId="000000CC" w14:textId="77777777" w:rsidR="0055457A" w:rsidRDefault="00842C69">
            <w:pPr>
              <w:jc w:val="center"/>
              <w:rPr>
                <w:sz w:val="24"/>
                <w:szCs w:val="24"/>
              </w:rPr>
            </w:pPr>
            <w:r>
              <w:rPr>
                <w:sz w:val="24"/>
                <w:szCs w:val="24"/>
              </w:rPr>
              <w:t>5</w:t>
            </w:r>
          </w:p>
        </w:tc>
        <w:tc>
          <w:tcPr>
            <w:tcW w:w="1737" w:type="dxa"/>
          </w:tcPr>
          <w:p w14:paraId="000000CD" w14:textId="77777777" w:rsidR="0055457A" w:rsidRDefault="00842C69">
            <w:pPr>
              <w:jc w:val="center"/>
              <w:rPr>
                <w:sz w:val="24"/>
                <w:szCs w:val="24"/>
              </w:rPr>
            </w:pPr>
            <w:r>
              <w:rPr>
                <w:sz w:val="24"/>
                <w:szCs w:val="24"/>
              </w:rPr>
              <w:t>20</w:t>
            </w:r>
          </w:p>
        </w:tc>
      </w:tr>
      <w:tr w:rsidR="0055457A" w14:paraId="462ECE6D" w14:textId="77777777">
        <w:trPr>
          <w:trHeight w:val="240"/>
        </w:trPr>
        <w:tc>
          <w:tcPr>
            <w:tcW w:w="2550" w:type="dxa"/>
            <w:vMerge/>
            <w:tcBorders>
              <w:top w:val="nil"/>
              <w:left w:val="single" w:sz="4" w:space="0" w:color="000000"/>
              <w:bottom w:val="nil"/>
              <w:right w:val="single" w:sz="4" w:space="0" w:color="000000"/>
            </w:tcBorders>
          </w:tcPr>
          <w:p w14:paraId="000000CE" w14:textId="77777777" w:rsidR="0055457A" w:rsidRDefault="0055457A">
            <w:pPr>
              <w:rPr>
                <w:sz w:val="24"/>
                <w:szCs w:val="24"/>
              </w:rPr>
            </w:pPr>
          </w:p>
        </w:tc>
        <w:tc>
          <w:tcPr>
            <w:tcW w:w="1765" w:type="dxa"/>
            <w:tcBorders>
              <w:left w:val="single" w:sz="4" w:space="0" w:color="000000"/>
            </w:tcBorders>
          </w:tcPr>
          <w:p w14:paraId="000000CF" w14:textId="77777777" w:rsidR="0055457A" w:rsidRDefault="00842C69">
            <w:pPr>
              <w:rPr>
                <w:sz w:val="24"/>
                <w:szCs w:val="24"/>
              </w:rPr>
            </w:pPr>
            <w:r>
              <w:rPr>
                <w:sz w:val="24"/>
                <w:szCs w:val="24"/>
              </w:rPr>
              <w:t>Development Risk</w:t>
            </w:r>
          </w:p>
          <w:p w14:paraId="000000D0" w14:textId="77777777" w:rsidR="0055457A" w:rsidRDefault="0055457A">
            <w:pPr>
              <w:rPr>
                <w:sz w:val="24"/>
                <w:szCs w:val="24"/>
              </w:rPr>
            </w:pPr>
          </w:p>
        </w:tc>
        <w:tc>
          <w:tcPr>
            <w:tcW w:w="1710" w:type="dxa"/>
          </w:tcPr>
          <w:p w14:paraId="000000D1" w14:textId="77777777" w:rsidR="0055457A" w:rsidRDefault="00842C69">
            <w:pPr>
              <w:jc w:val="center"/>
              <w:rPr>
                <w:sz w:val="24"/>
                <w:szCs w:val="24"/>
              </w:rPr>
            </w:pPr>
            <w:r>
              <w:rPr>
                <w:sz w:val="24"/>
                <w:szCs w:val="24"/>
              </w:rPr>
              <w:t>3</w:t>
            </w:r>
          </w:p>
        </w:tc>
        <w:tc>
          <w:tcPr>
            <w:tcW w:w="1588" w:type="dxa"/>
          </w:tcPr>
          <w:p w14:paraId="000000D2" w14:textId="77777777" w:rsidR="0055457A" w:rsidRDefault="00842C69">
            <w:pPr>
              <w:jc w:val="center"/>
              <w:rPr>
                <w:sz w:val="24"/>
                <w:szCs w:val="24"/>
              </w:rPr>
            </w:pPr>
            <w:r>
              <w:rPr>
                <w:sz w:val="24"/>
                <w:szCs w:val="24"/>
              </w:rPr>
              <w:t>4</w:t>
            </w:r>
          </w:p>
        </w:tc>
        <w:tc>
          <w:tcPr>
            <w:tcW w:w="1737" w:type="dxa"/>
          </w:tcPr>
          <w:p w14:paraId="000000D3" w14:textId="77777777" w:rsidR="0055457A" w:rsidRDefault="00842C69">
            <w:pPr>
              <w:jc w:val="center"/>
              <w:rPr>
                <w:sz w:val="24"/>
                <w:szCs w:val="24"/>
              </w:rPr>
            </w:pPr>
            <w:r>
              <w:rPr>
                <w:sz w:val="24"/>
                <w:szCs w:val="24"/>
              </w:rPr>
              <w:t>12</w:t>
            </w:r>
          </w:p>
        </w:tc>
      </w:tr>
      <w:tr w:rsidR="0055457A" w14:paraId="0CB20690" w14:textId="77777777">
        <w:trPr>
          <w:trHeight w:val="719"/>
        </w:trPr>
        <w:tc>
          <w:tcPr>
            <w:tcW w:w="2550" w:type="dxa"/>
            <w:tcBorders>
              <w:top w:val="nil"/>
              <w:left w:val="single" w:sz="4" w:space="0" w:color="000000"/>
              <w:bottom w:val="single" w:sz="4" w:space="0" w:color="000000"/>
              <w:right w:val="single" w:sz="4" w:space="0" w:color="000000"/>
            </w:tcBorders>
          </w:tcPr>
          <w:p w14:paraId="000000D4" w14:textId="77777777" w:rsidR="0055457A" w:rsidRDefault="0055457A">
            <w:pPr>
              <w:rPr>
                <w:sz w:val="24"/>
                <w:szCs w:val="24"/>
              </w:rPr>
            </w:pPr>
          </w:p>
        </w:tc>
        <w:tc>
          <w:tcPr>
            <w:tcW w:w="1765" w:type="dxa"/>
            <w:tcBorders>
              <w:left w:val="single" w:sz="4" w:space="0" w:color="000000"/>
            </w:tcBorders>
          </w:tcPr>
          <w:p w14:paraId="000000D5" w14:textId="77777777" w:rsidR="0055457A" w:rsidRDefault="00842C69">
            <w:pPr>
              <w:rPr>
                <w:sz w:val="24"/>
                <w:szCs w:val="24"/>
              </w:rPr>
            </w:pPr>
            <w:r>
              <w:rPr>
                <w:sz w:val="24"/>
                <w:szCs w:val="24"/>
              </w:rPr>
              <w:t>Total Score</w:t>
            </w:r>
          </w:p>
        </w:tc>
        <w:tc>
          <w:tcPr>
            <w:tcW w:w="1710" w:type="dxa"/>
          </w:tcPr>
          <w:p w14:paraId="000000D6" w14:textId="77777777" w:rsidR="0055457A" w:rsidRDefault="0055457A">
            <w:pPr>
              <w:jc w:val="center"/>
              <w:rPr>
                <w:sz w:val="24"/>
                <w:szCs w:val="24"/>
              </w:rPr>
            </w:pPr>
          </w:p>
        </w:tc>
        <w:tc>
          <w:tcPr>
            <w:tcW w:w="1588" w:type="dxa"/>
          </w:tcPr>
          <w:p w14:paraId="000000D7" w14:textId="77777777" w:rsidR="0055457A" w:rsidRDefault="0055457A">
            <w:pPr>
              <w:jc w:val="center"/>
              <w:rPr>
                <w:sz w:val="24"/>
                <w:szCs w:val="24"/>
              </w:rPr>
            </w:pPr>
          </w:p>
        </w:tc>
        <w:tc>
          <w:tcPr>
            <w:tcW w:w="1737" w:type="dxa"/>
          </w:tcPr>
          <w:p w14:paraId="000000D8" w14:textId="77777777" w:rsidR="0055457A" w:rsidRDefault="00842C69">
            <w:pPr>
              <w:jc w:val="center"/>
              <w:rPr>
                <w:b/>
                <w:sz w:val="24"/>
                <w:szCs w:val="24"/>
              </w:rPr>
            </w:pPr>
            <w:r>
              <w:rPr>
                <w:b/>
                <w:sz w:val="24"/>
                <w:szCs w:val="24"/>
              </w:rPr>
              <w:t>71</w:t>
            </w:r>
          </w:p>
        </w:tc>
      </w:tr>
    </w:tbl>
    <w:p w14:paraId="000000D9" w14:textId="77777777" w:rsidR="0055457A" w:rsidRDefault="0055457A">
      <w:pPr>
        <w:rPr>
          <w:rFonts w:ascii="Times New Roman" w:eastAsia="Times New Roman" w:hAnsi="Times New Roman" w:cs="Times New Roman"/>
          <w:b/>
          <w:sz w:val="24"/>
          <w:szCs w:val="24"/>
        </w:rPr>
      </w:pPr>
    </w:p>
    <w:p w14:paraId="000000DA" w14:textId="77777777" w:rsidR="0055457A" w:rsidRDefault="0055457A">
      <w:pPr>
        <w:spacing w:line="480" w:lineRule="auto"/>
        <w:rPr>
          <w:rFonts w:ascii="Times New Roman" w:eastAsia="Times New Roman" w:hAnsi="Times New Roman" w:cs="Times New Roman"/>
          <w:sz w:val="24"/>
          <w:szCs w:val="24"/>
        </w:rPr>
      </w:pPr>
    </w:p>
    <w:sectPr w:rsidR="0055457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7757C" w14:textId="77777777" w:rsidR="00842C69" w:rsidRDefault="00842C69">
      <w:r>
        <w:separator/>
      </w:r>
    </w:p>
  </w:endnote>
  <w:endnote w:type="continuationSeparator" w:id="0">
    <w:p w14:paraId="4AA9F5C1" w14:textId="77777777" w:rsidR="00842C69" w:rsidRDefault="00842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
    <w:panose1 w:val="020B0604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E0" w14:textId="77777777" w:rsidR="0055457A" w:rsidRDefault="0055457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E2" w14:textId="1170D8C2" w:rsidR="0055457A" w:rsidRDefault="00842C69">
    <w:pPr>
      <w:pBdr>
        <w:top w:val="nil"/>
        <w:left w:val="nil"/>
        <w:bottom w:val="nil"/>
        <w:right w:val="nil"/>
        <w:between w:val="nil"/>
      </w:pBdr>
      <w:tabs>
        <w:tab w:val="center" w:pos="4680"/>
        <w:tab w:val="right" w:pos="9360"/>
      </w:tabs>
      <w:jc w:val="right"/>
      <w:rPr>
        <w:color w:val="000000"/>
      </w:rPr>
    </w:pPr>
    <w:r>
      <w:fldChar w:fldCharType="begin"/>
    </w:r>
    <w:r>
      <w:instrText>PAGE</w:instrText>
    </w:r>
    <w:r w:rsidR="000921F4">
      <w:fldChar w:fldCharType="separate"/>
    </w:r>
    <w:r w:rsidR="000921F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E1" w14:textId="77777777" w:rsidR="0055457A" w:rsidRDefault="0055457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C9D876" w14:textId="77777777" w:rsidR="00842C69" w:rsidRDefault="00842C69">
      <w:r>
        <w:separator/>
      </w:r>
    </w:p>
  </w:footnote>
  <w:footnote w:type="continuationSeparator" w:id="0">
    <w:p w14:paraId="7280E21C" w14:textId="77777777" w:rsidR="00842C69" w:rsidRDefault="00842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DD" w14:textId="77777777" w:rsidR="0055457A" w:rsidRDefault="0055457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DB" w14:textId="77777777" w:rsidR="0055457A" w:rsidRDefault="00842C69">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r>
      <w:rPr>
        <w:rFonts w:ascii="Times New Roman" w:eastAsia="Times New Roman" w:hAnsi="Times New Roman" w:cs="Times New Roman"/>
      </w:rPr>
      <w:t xml:space="preserve">RUNNING HEAD: </w:t>
    </w:r>
    <w:r>
      <w:rPr>
        <w:rFonts w:ascii="Times New Roman" w:eastAsia="Times New Roman" w:hAnsi="Times New Roman" w:cs="Times New Roman"/>
        <w:color w:val="000000"/>
      </w:rPr>
      <w:t xml:space="preserve"> </w:t>
    </w:r>
    <w:r>
      <w:rPr>
        <w:rFonts w:ascii="Times New Roman" w:eastAsia="Times New Roman" w:hAnsi="Times New Roman" w:cs="Times New Roman"/>
      </w:rPr>
      <w:t>BUSINESS CASE</w:t>
    </w:r>
  </w:p>
  <w:p w14:paraId="000000DC" w14:textId="77777777" w:rsidR="0055457A" w:rsidRDefault="0055457A">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DE" w14:textId="77777777" w:rsidR="0055457A" w:rsidRDefault="00842C69">
    <w:pPr>
      <w:pBdr>
        <w:top w:val="nil"/>
        <w:left w:val="nil"/>
        <w:bottom w:val="nil"/>
        <w:right w:val="nil"/>
        <w:between w:val="nil"/>
      </w:pBdr>
      <w:tabs>
        <w:tab w:val="center" w:pos="4680"/>
        <w:tab w:val="right" w:pos="9360"/>
      </w:tabs>
      <w:ind w:right="360"/>
      <w:rPr>
        <w:color w:val="000000"/>
      </w:rPr>
    </w:pPr>
    <w:r>
      <w:rPr>
        <w:rFonts w:ascii="Times New Roman" w:eastAsia="Times New Roman" w:hAnsi="Times New Roman" w:cs="Times New Roman"/>
        <w:color w:val="000000"/>
      </w:rPr>
      <w:t>Running head: BUSINESS CASE</w:t>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14:paraId="000000DF" w14:textId="77777777" w:rsidR="0055457A" w:rsidRDefault="0055457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0D5FB7"/>
    <w:multiLevelType w:val="multilevel"/>
    <w:tmpl w:val="55F892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57A"/>
    <w:rsid w:val="00065692"/>
    <w:rsid w:val="000712C3"/>
    <w:rsid w:val="000921F4"/>
    <w:rsid w:val="00373D5E"/>
    <w:rsid w:val="005207F5"/>
    <w:rsid w:val="0055457A"/>
    <w:rsid w:val="00713302"/>
    <w:rsid w:val="00842C69"/>
    <w:rsid w:val="008472E0"/>
    <w:rsid w:val="00864449"/>
    <w:rsid w:val="008A358D"/>
    <w:rsid w:val="008D1291"/>
    <w:rsid w:val="00952F69"/>
    <w:rsid w:val="00D73F9E"/>
    <w:rsid w:val="00E34C51"/>
    <w:rsid w:val="00E52F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517CC"/>
  <w15:docId w15:val="{86E398D4-9A1C-49E3-8137-3B7EB969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A358D"/>
  </w:style>
  <w:style w:type="paragraph" w:styleId="Heading1">
    <w:name w:val="heading 1"/>
    <w:basedOn w:val="Normal"/>
    <w:next w:val="Normal"/>
    <w:link w:val="Heading1Char"/>
    <w:uiPriority w:val="9"/>
    <w:qFormat/>
    <w:rsid w:val="00923847"/>
    <w:pPr>
      <w:keepNext/>
      <w:jc w:val="center"/>
      <w:outlineLvl w:val="0"/>
    </w:pPr>
    <w:rPr>
      <w:rFonts w:ascii="Times New Roman" w:eastAsia="Times New Roman" w:hAnsi="Times New Roman"/>
      <w:b/>
      <w:szCs w:val="20"/>
    </w:rPr>
  </w:style>
  <w:style w:type="paragraph" w:styleId="Heading2">
    <w:name w:val="heading 2"/>
    <w:basedOn w:val="Normal"/>
    <w:next w:val="Normal"/>
    <w:link w:val="Heading2Char"/>
    <w:uiPriority w:val="9"/>
    <w:semiHidden/>
    <w:unhideWhenUsed/>
    <w:qFormat/>
    <w:rsid w:val="00923847"/>
    <w:pPr>
      <w:keepNext/>
      <w:keepLines/>
      <w:snapToGrid w:val="0"/>
      <w:spacing w:line="240" w:lineRule="atLeast"/>
      <w:jc w:val="center"/>
      <w:outlineLvl w:val="1"/>
    </w:pPr>
    <w:rPr>
      <w:rFonts w:ascii="Helv" w:eastAsia="Times New Roman" w:hAnsi="Helv"/>
      <w:b/>
      <w:color w:val="000000"/>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92A3F"/>
    <w:pPr>
      <w:spacing w:before="240" w:after="60"/>
      <w:jc w:val="center"/>
      <w:outlineLvl w:val="0"/>
    </w:pPr>
    <w:rPr>
      <w:rFonts w:ascii="Cambria" w:eastAsia="Times New Roman" w:hAnsi="Cambria"/>
      <w:b/>
      <w:bCs/>
      <w:kern w:val="28"/>
      <w:sz w:val="32"/>
      <w:szCs w:val="32"/>
    </w:rPr>
  </w:style>
  <w:style w:type="table" w:styleId="TableGrid">
    <w:name w:val="Table Grid"/>
    <w:basedOn w:val="TableNormal"/>
    <w:rsid w:val="003D5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D51EB"/>
    <w:rPr>
      <w:sz w:val="16"/>
      <w:szCs w:val="16"/>
    </w:rPr>
  </w:style>
  <w:style w:type="paragraph" w:styleId="CommentText">
    <w:name w:val="annotation text"/>
    <w:basedOn w:val="Normal"/>
    <w:link w:val="CommentTextChar"/>
    <w:uiPriority w:val="99"/>
    <w:unhideWhenUsed/>
    <w:rsid w:val="003D51EB"/>
    <w:rPr>
      <w:sz w:val="20"/>
      <w:szCs w:val="20"/>
    </w:rPr>
  </w:style>
  <w:style w:type="character" w:customStyle="1" w:styleId="CommentTextChar">
    <w:name w:val="Comment Text Char"/>
    <w:link w:val="CommentText"/>
    <w:uiPriority w:val="99"/>
    <w:rsid w:val="003D51EB"/>
    <w:rPr>
      <w:sz w:val="20"/>
      <w:szCs w:val="20"/>
    </w:rPr>
  </w:style>
  <w:style w:type="paragraph" w:customStyle="1" w:styleId="CovTableText">
    <w:name w:val="Cov_Table Text"/>
    <w:basedOn w:val="Header"/>
    <w:rsid w:val="003D51EB"/>
    <w:pPr>
      <w:tabs>
        <w:tab w:val="clear" w:pos="4680"/>
        <w:tab w:val="clear" w:pos="9360"/>
      </w:tabs>
      <w:spacing w:before="60" w:after="60"/>
    </w:pPr>
    <w:rPr>
      <w:rFonts w:ascii="Arial" w:eastAsia="Times New Roman" w:hAnsi="Arial"/>
      <w:sz w:val="18"/>
      <w:szCs w:val="20"/>
    </w:rPr>
  </w:style>
  <w:style w:type="paragraph" w:styleId="Header">
    <w:name w:val="header"/>
    <w:basedOn w:val="Normal"/>
    <w:link w:val="HeaderChar"/>
    <w:unhideWhenUsed/>
    <w:rsid w:val="003D51EB"/>
    <w:pPr>
      <w:tabs>
        <w:tab w:val="center" w:pos="4680"/>
        <w:tab w:val="right" w:pos="9360"/>
      </w:tabs>
    </w:pPr>
  </w:style>
  <w:style w:type="character" w:customStyle="1" w:styleId="HeaderChar">
    <w:name w:val="Header Char"/>
    <w:basedOn w:val="DefaultParagraphFont"/>
    <w:link w:val="Header"/>
    <w:rsid w:val="003D51EB"/>
  </w:style>
  <w:style w:type="paragraph" w:styleId="BalloonText">
    <w:name w:val="Balloon Text"/>
    <w:basedOn w:val="Normal"/>
    <w:link w:val="BalloonTextChar"/>
    <w:uiPriority w:val="99"/>
    <w:semiHidden/>
    <w:unhideWhenUsed/>
    <w:rsid w:val="003D51EB"/>
    <w:rPr>
      <w:rFonts w:ascii="Tahoma" w:hAnsi="Tahoma" w:cs="Tahoma"/>
      <w:sz w:val="16"/>
      <w:szCs w:val="16"/>
    </w:rPr>
  </w:style>
  <w:style w:type="character" w:customStyle="1" w:styleId="BalloonTextChar">
    <w:name w:val="Balloon Text Char"/>
    <w:link w:val="BalloonText"/>
    <w:uiPriority w:val="99"/>
    <w:semiHidden/>
    <w:rsid w:val="003D51E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749FE"/>
    <w:rPr>
      <w:b/>
      <w:bCs/>
    </w:rPr>
  </w:style>
  <w:style w:type="character" w:customStyle="1" w:styleId="CommentSubjectChar">
    <w:name w:val="Comment Subject Char"/>
    <w:link w:val="CommentSubject"/>
    <w:uiPriority w:val="99"/>
    <w:semiHidden/>
    <w:rsid w:val="006749FE"/>
    <w:rPr>
      <w:b/>
      <w:bCs/>
      <w:sz w:val="20"/>
      <w:szCs w:val="20"/>
    </w:rPr>
  </w:style>
  <w:style w:type="character" w:customStyle="1" w:styleId="Heading1Char">
    <w:name w:val="Heading 1 Char"/>
    <w:link w:val="Heading1"/>
    <w:rsid w:val="00923847"/>
    <w:rPr>
      <w:rFonts w:ascii="Times New Roman" w:eastAsia="Times New Roman" w:hAnsi="Times New Roman" w:cs="Times New Roman"/>
      <w:b/>
      <w:szCs w:val="20"/>
    </w:rPr>
  </w:style>
  <w:style w:type="character" w:customStyle="1" w:styleId="Heading2Char">
    <w:name w:val="Heading 2 Char"/>
    <w:link w:val="Heading2"/>
    <w:rsid w:val="00923847"/>
    <w:rPr>
      <w:rFonts w:ascii="Helv" w:eastAsia="Times New Roman" w:hAnsi="Helv" w:cs="Times New Roman"/>
      <w:b/>
      <w:color w:val="000000"/>
      <w:sz w:val="20"/>
      <w:szCs w:val="20"/>
    </w:rPr>
  </w:style>
  <w:style w:type="paragraph" w:customStyle="1" w:styleId="ColorfulList-Accent11">
    <w:name w:val="Colorful List - Accent 11"/>
    <w:basedOn w:val="Normal"/>
    <w:uiPriority w:val="34"/>
    <w:qFormat/>
    <w:rsid w:val="00923847"/>
    <w:pPr>
      <w:spacing w:after="200"/>
      <w:ind w:left="720"/>
      <w:contextualSpacing/>
    </w:pPr>
    <w:rPr>
      <w:rFonts w:ascii="Cambria" w:eastAsia="MS Mincho" w:hAnsi="Cambria"/>
      <w:sz w:val="24"/>
      <w:szCs w:val="24"/>
    </w:rPr>
  </w:style>
  <w:style w:type="paragraph" w:customStyle="1" w:styleId="MediumGrid21">
    <w:name w:val="Medium Grid 21"/>
    <w:uiPriority w:val="1"/>
    <w:qFormat/>
    <w:rsid w:val="00923847"/>
  </w:style>
  <w:style w:type="paragraph" w:styleId="ListParagraph">
    <w:name w:val="List Paragraph"/>
    <w:basedOn w:val="Normal"/>
    <w:uiPriority w:val="34"/>
    <w:qFormat/>
    <w:rsid w:val="00923847"/>
    <w:pPr>
      <w:spacing w:after="200" w:line="276" w:lineRule="auto"/>
      <w:ind w:left="720"/>
      <w:contextualSpacing/>
    </w:pPr>
  </w:style>
  <w:style w:type="character" w:customStyle="1" w:styleId="apple-converted-space">
    <w:name w:val="apple-converted-space"/>
    <w:basedOn w:val="DefaultParagraphFont"/>
    <w:rsid w:val="00765E9B"/>
  </w:style>
  <w:style w:type="paragraph" w:styleId="Revision">
    <w:name w:val="Revision"/>
    <w:hidden/>
    <w:uiPriority w:val="99"/>
    <w:semiHidden/>
    <w:rsid w:val="00A8771B"/>
  </w:style>
  <w:style w:type="paragraph" w:styleId="NormalWeb">
    <w:name w:val="Normal (Web)"/>
    <w:basedOn w:val="Normal"/>
    <w:uiPriority w:val="99"/>
    <w:unhideWhenUsed/>
    <w:rsid w:val="00263BEF"/>
    <w:pPr>
      <w:spacing w:before="100" w:beforeAutospacing="1" w:after="100" w:afterAutospacing="1"/>
    </w:pPr>
    <w:rPr>
      <w:rFonts w:ascii="Times New Roman" w:eastAsia="Times New Roman" w:hAnsi="Times New Roman"/>
      <w:sz w:val="24"/>
      <w:szCs w:val="24"/>
    </w:rPr>
  </w:style>
  <w:style w:type="paragraph" w:styleId="Caption">
    <w:name w:val="caption"/>
    <w:basedOn w:val="Normal"/>
    <w:next w:val="Normal"/>
    <w:qFormat/>
    <w:rsid w:val="004D5C8B"/>
    <w:rPr>
      <w:rFonts w:ascii="Times New Roman" w:eastAsia="Times New Roman" w:hAnsi="Times New Roman"/>
      <w:b/>
      <w:bCs/>
      <w:sz w:val="20"/>
      <w:szCs w:val="20"/>
    </w:rPr>
  </w:style>
  <w:style w:type="paragraph" w:customStyle="1" w:styleId="NormalAPA">
    <w:name w:val="Normal APA"/>
    <w:basedOn w:val="Normal"/>
    <w:link w:val="NormalAPAChar"/>
    <w:rsid w:val="004D5C8B"/>
    <w:pPr>
      <w:spacing w:line="480" w:lineRule="auto"/>
      <w:ind w:firstLine="720"/>
    </w:pPr>
    <w:rPr>
      <w:rFonts w:ascii="Times New Roman" w:eastAsia="Times New Roman" w:hAnsi="Times New Roman"/>
      <w:sz w:val="24"/>
      <w:szCs w:val="20"/>
    </w:rPr>
  </w:style>
  <w:style w:type="character" w:customStyle="1" w:styleId="NormalAPAChar">
    <w:name w:val="Normal APA Char"/>
    <w:link w:val="NormalAPA"/>
    <w:rsid w:val="004D5C8B"/>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A067A"/>
    <w:pPr>
      <w:tabs>
        <w:tab w:val="center" w:pos="4680"/>
        <w:tab w:val="right" w:pos="9360"/>
      </w:tabs>
    </w:pPr>
  </w:style>
  <w:style w:type="character" w:customStyle="1" w:styleId="FooterChar">
    <w:name w:val="Footer Char"/>
    <w:basedOn w:val="DefaultParagraphFont"/>
    <w:link w:val="Footer"/>
    <w:uiPriority w:val="99"/>
    <w:rsid w:val="007A067A"/>
  </w:style>
  <w:style w:type="paragraph" w:styleId="TOCHeading">
    <w:name w:val="TOC Heading"/>
    <w:basedOn w:val="Heading1"/>
    <w:next w:val="Normal"/>
    <w:uiPriority w:val="39"/>
    <w:unhideWhenUsed/>
    <w:qFormat/>
    <w:rsid w:val="0056331F"/>
    <w:pPr>
      <w:keepLines/>
      <w:spacing w:before="480" w:line="276" w:lineRule="auto"/>
      <w:jc w:val="left"/>
      <w:outlineLvl w:val="9"/>
    </w:pPr>
    <w:rPr>
      <w:rFonts w:ascii="Cambria" w:eastAsia="MS Gothic" w:hAnsi="Cambria"/>
      <w:bCs/>
      <w:color w:val="365F91"/>
      <w:sz w:val="28"/>
      <w:szCs w:val="28"/>
    </w:rPr>
  </w:style>
  <w:style w:type="paragraph" w:styleId="TOC2">
    <w:name w:val="toc 2"/>
    <w:basedOn w:val="Normal"/>
    <w:next w:val="Normal"/>
    <w:autoRedefine/>
    <w:uiPriority w:val="39"/>
    <w:unhideWhenUsed/>
    <w:qFormat/>
    <w:rsid w:val="009E70F8"/>
    <w:pPr>
      <w:tabs>
        <w:tab w:val="right" w:leader="dot" w:pos="9350"/>
      </w:tabs>
      <w:spacing w:after="100" w:line="276" w:lineRule="auto"/>
      <w:ind w:left="220"/>
    </w:pPr>
    <w:rPr>
      <w:rFonts w:ascii="Times New Roman" w:eastAsia="Cambria" w:hAnsi="Times New Roman"/>
      <w:noProof/>
      <w:sz w:val="24"/>
      <w:szCs w:val="24"/>
    </w:rPr>
  </w:style>
  <w:style w:type="paragraph" w:styleId="TOC1">
    <w:name w:val="toc 1"/>
    <w:basedOn w:val="Normal"/>
    <w:next w:val="Normal"/>
    <w:autoRedefine/>
    <w:uiPriority w:val="39"/>
    <w:unhideWhenUsed/>
    <w:qFormat/>
    <w:rsid w:val="00200ABE"/>
    <w:pPr>
      <w:tabs>
        <w:tab w:val="right" w:leader="dot" w:pos="9350"/>
      </w:tabs>
      <w:spacing w:after="100" w:line="276" w:lineRule="auto"/>
    </w:pPr>
    <w:rPr>
      <w:rFonts w:ascii="Times New Roman" w:eastAsia="MS Mincho" w:hAnsi="Times New Roman"/>
      <w:noProof/>
      <w:sz w:val="24"/>
      <w:szCs w:val="24"/>
    </w:rPr>
  </w:style>
  <w:style w:type="paragraph" w:styleId="TOC3">
    <w:name w:val="toc 3"/>
    <w:basedOn w:val="Normal"/>
    <w:next w:val="Normal"/>
    <w:autoRedefine/>
    <w:uiPriority w:val="39"/>
    <w:semiHidden/>
    <w:unhideWhenUsed/>
    <w:qFormat/>
    <w:rsid w:val="0056331F"/>
    <w:pPr>
      <w:spacing w:after="100" w:line="276" w:lineRule="auto"/>
      <w:ind w:left="440"/>
    </w:pPr>
    <w:rPr>
      <w:rFonts w:eastAsia="MS Mincho"/>
    </w:rPr>
  </w:style>
  <w:style w:type="character" w:styleId="Hyperlink">
    <w:name w:val="Hyperlink"/>
    <w:uiPriority w:val="99"/>
    <w:unhideWhenUsed/>
    <w:rsid w:val="0056331F"/>
    <w:rPr>
      <w:color w:val="0000FF"/>
      <w:u w:val="single"/>
    </w:rPr>
  </w:style>
  <w:style w:type="paragraph" w:styleId="TableofFigures">
    <w:name w:val="table of figures"/>
    <w:basedOn w:val="Normal"/>
    <w:next w:val="Normal"/>
    <w:uiPriority w:val="99"/>
    <w:semiHidden/>
    <w:unhideWhenUsed/>
    <w:rsid w:val="00803E05"/>
    <w:rPr>
      <w:rFonts w:ascii="Times New Roman" w:hAnsi="Times New Roman"/>
      <w:sz w:val="24"/>
    </w:rPr>
  </w:style>
  <w:style w:type="paragraph" w:styleId="DocumentMap">
    <w:name w:val="Document Map"/>
    <w:basedOn w:val="Normal"/>
    <w:link w:val="DocumentMapChar"/>
    <w:uiPriority w:val="99"/>
    <w:semiHidden/>
    <w:unhideWhenUsed/>
    <w:rsid w:val="004528D7"/>
    <w:rPr>
      <w:rFonts w:ascii="Tahoma" w:hAnsi="Tahoma" w:cs="Tahoma"/>
      <w:sz w:val="16"/>
      <w:szCs w:val="16"/>
    </w:rPr>
  </w:style>
  <w:style w:type="character" w:customStyle="1" w:styleId="DocumentMapChar">
    <w:name w:val="Document Map Char"/>
    <w:link w:val="DocumentMap"/>
    <w:uiPriority w:val="99"/>
    <w:semiHidden/>
    <w:rsid w:val="004528D7"/>
    <w:rPr>
      <w:rFonts w:ascii="Tahoma" w:hAnsi="Tahoma" w:cs="Tahoma"/>
      <w:sz w:val="16"/>
      <w:szCs w:val="16"/>
    </w:rPr>
  </w:style>
  <w:style w:type="character" w:customStyle="1" w:styleId="TitleChar">
    <w:name w:val="Title Char"/>
    <w:link w:val="Title"/>
    <w:uiPriority w:val="10"/>
    <w:rsid w:val="00592A3F"/>
    <w:rPr>
      <w:rFonts w:ascii="Cambria" w:eastAsia="Times New Roman" w:hAnsi="Cambria" w:cs="Times New Roman"/>
      <w:b/>
      <w:bCs/>
      <w:kern w:val="28"/>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7BupwVvqhBSJVnnZzEWUQK/m+Zg==">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1529</Words>
  <Characters>8719</Characters>
  <Application>Microsoft Office Word</Application>
  <DocSecurity>0</DocSecurity>
  <Lines>72</Lines>
  <Paragraphs>20</Paragraphs>
  <ScaleCrop>false</ScaleCrop>
  <Company/>
  <LinksUpToDate>false</LinksUpToDate>
  <CharactersWithSpaces>10228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24329</dc:creator>
  <cp:lastModifiedBy>Anosh S Gomes</cp:lastModifiedBy>
  <cp:revision>31</cp:revision>
  <dcterms:created xsi:type="dcterms:W3CDTF">2020-03-02T22:49:00Z</dcterms:created>
  <dcterms:modified xsi:type="dcterms:W3CDTF">2020-03-07T03:29:00Z</dcterms:modified>
</cp:coreProperties>
</file>